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087" w:rsidRPr="003121DC" w:rsidRDefault="007C0087">
      <w:pPr>
        <w:tabs>
          <w:tab w:val="left" w:pos="5730"/>
        </w:tabs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ab/>
      </w:r>
    </w:p>
    <w:p w:rsidR="00895019" w:rsidRPr="00D37498" w:rsidRDefault="00895019" w:rsidP="001E2276">
      <w:pPr>
        <w:spacing w:line="280" w:lineRule="exact"/>
        <w:jc w:val="both"/>
        <w:rPr>
          <w:rFonts w:ascii="Arial" w:hAnsi="Arial" w:cs="Arial"/>
          <w:sz w:val="19"/>
          <w:szCs w:val="19"/>
        </w:rPr>
      </w:pPr>
      <w:r w:rsidRPr="00D37498">
        <w:rPr>
          <w:rFonts w:ascii="Arial" w:hAnsi="Arial" w:cs="Arial"/>
          <w:sz w:val="19"/>
          <w:szCs w:val="19"/>
        </w:rPr>
        <w:t>Over 1</w:t>
      </w:r>
      <w:r>
        <w:rPr>
          <w:rFonts w:ascii="Arial" w:hAnsi="Arial" w:cs="Arial"/>
          <w:sz w:val="19"/>
          <w:szCs w:val="19"/>
        </w:rPr>
        <w:t>2</w:t>
      </w:r>
      <w:r w:rsidRPr="00D37498">
        <w:rPr>
          <w:rFonts w:ascii="Arial" w:hAnsi="Arial" w:cs="Arial"/>
          <w:sz w:val="19"/>
          <w:szCs w:val="19"/>
        </w:rPr>
        <w:t xml:space="preserve"> years of qualitative experience </w:t>
      </w:r>
      <w:r>
        <w:rPr>
          <w:rFonts w:ascii="Arial" w:hAnsi="Arial" w:cs="Arial"/>
          <w:sz w:val="19"/>
          <w:szCs w:val="19"/>
        </w:rPr>
        <w:t>with MEP Companies in the field of EPC handling various profiles such as Business Development,</w:t>
      </w:r>
      <w:r w:rsidRPr="00056824">
        <w:rPr>
          <w:rFonts w:ascii="Arial" w:hAnsi="Arial" w:cs="Arial"/>
          <w:sz w:val="19"/>
          <w:szCs w:val="19"/>
        </w:rPr>
        <w:t xml:space="preserve"> </w:t>
      </w:r>
      <w:r w:rsidRPr="00D37498">
        <w:rPr>
          <w:rFonts w:ascii="Arial" w:hAnsi="Arial" w:cs="Arial"/>
          <w:sz w:val="19"/>
          <w:szCs w:val="19"/>
        </w:rPr>
        <w:t>Estimation and Costing, Proposal Engineering</w:t>
      </w:r>
      <w:r>
        <w:rPr>
          <w:rFonts w:ascii="Arial" w:hAnsi="Arial" w:cs="Arial"/>
          <w:sz w:val="19"/>
          <w:szCs w:val="19"/>
        </w:rPr>
        <w:t xml:space="preserve"> (RFP’s),</w:t>
      </w:r>
      <w:r w:rsidRPr="00D37498">
        <w:rPr>
          <w:rFonts w:ascii="Arial" w:hAnsi="Arial" w:cs="Arial"/>
          <w:sz w:val="19"/>
          <w:szCs w:val="19"/>
        </w:rPr>
        <w:t xml:space="preserve"> Project Management</w:t>
      </w:r>
      <w:r>
        <w:rPr>
          <w:rFonts w:ascii="Arial" w:hAnsi="Arial" w:cs="Arial"/>
          <w:sz w:val="19"/>
          <w:szCs w:val="19"/>
        </w:rPr>
        <w:t xml:space="preserve">, handling </w:t>
      </w:r>
      <w:r w:rsidRPr="00D37498">
        <w:rPr>
          <w:rFonts w:ascii="Arial" w:hAnsi="Arial" w:cs="Arial"/>
          <w:sz w:val="19"/>
          <w:szCs w:val="19"/>
        </w:rPr>
        <w:t xml:space="preserve">Technical and Commercial Affairs </w:t>
      </w:r>
      <w:r>
        <w:rPr>
          <w:rFonts w:ascii="Arial" w:hAnsi="Arial" w:cs="Arial"/>
          <w:sz w:val="19"/>
          <w:szCs w:val="19"/>
        </w:rPr>
        <w:t>of the Projects with Government and Private organizations</w:t>
      </w:r>
      <w:r w:rsidRPr="00D37498">
        <w:rPr>
          <w:rFonts w:ascii="Arial" w:hAnsi="Arial" w:cs="Arial"/>
          <w:sz w:val="19"/>
          <w:szCs w:val="19"/>
        </w:rPr>
        <w:t>. Excellent interpersonal, analytical &amp; negotiation skills with exposure of working in MS Projects, Windows, Design and Drawing software based environment.</w:t>
      </w:r>
      <w:r>
        <w:rPr>
          <w:rFonts w:ascii="Arial" w:hAnsi="Arial" w:cs="Arial"/>
          <w:sz w:val="19"/>
          <w:szCs w:val="19"/>
        </w:rPr>
        <w:t xml:space="preserve"> Typical areas of consulting projects completed in the following fields:</w:t>
      </w:r>
    </w:p>
    <w:p w:rsidR="003121DC" w:rsidRPr="004A6F5A" w:rsidRDefault="003121DC" w:rsidP="003121DC">
      <w:pPr>
        <w:jc w:val="both"/>
        <w:rPr>
          <w:rFonts w:ascii="Arial" w:hAnsi="Arial" w:cs="Arial"/>
          <w:b/>
          <w:sz w:val="19"/>
          <w:szCs w:val="19"/>
        </w:rPr>
      </w:pPr>
    </w:p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8"/>
        <w:gridCol w:w="8370"/>
      </w:tblGrid>
      <w:tr w:rsidR="003121DC" w:rsidRPr="004A6F5A" w:rsidTr="00343E73">
        <w:tc>
          <w:tcPr>
            <w:tcW w:w="1458" w:type="dxa"/>
          </w:tcPr>
          <w:p w:rsidR="003121DC" w:rsidRPr="004A6F5A" w:rsidRDefault="003121DC" w:rsidP="003121DC">
            <w:pPr>
              <w:jc w:val="both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4A6F5A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Power Plant</w:t>
            </w:r>
          </w:p>
        </w:tc>
        <w:tc>
          <w:tcPr>
            <w:tcW w:w="8370" w:type="dxa"/>
          </w:tcPr>
          <w:p w:rsidR="003121DC" w:rsidRPr="004A6F5A" w:rsidRDefault="003121DC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Project Manager for Rs.840</w:t>
            </w:r>
            <w:r w:rsidR="00895019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Million </w:t>
            </w: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Raw Water Intake Piping Projects and Rs10</w:t>
            </w:r>
            <w:r w:rsidR="00895019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8 </w:t>
            </w:r>
            <w:proofErr w:type="spellStart"/>
            <w:r w:rsidR="00895019">
              <w:rPr>
                <w:rFonts w:ascii="Arial" w:hAnsi="Arial" w:cs="Arial"/>
                <w:bCs/>
                <w:sz w:val="19"/>
                <w:szCs w:val="19"/>
                <w:lang w:val="en-US"/>
              </w:rPr>
              <w:t>MIllion</w:t>
            </w:r>
            <w:proofErr w:type="spellEnd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="001E2276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         </w:t>
            </w: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LP Piping Project (Phase-1&amp; 2) for </w:t>
            </w:r>
            <w:proofErr w:type="spellStart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Abhijeet</w:t>
            </w:r>
            <w:proofErr w:type="spellEnd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Projects Ltd,</w:t>
            </w:r>
            <w:r w:rsidR="00895019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Chandwa</w:t>
            </w:r>
            <w:proofErr w:type="spellEnd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, Jharkhand</w:t>
            </w:r>
            <w:r w:rsidR="008D58DD"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with an active role of coordination and controlling.</w:t>
            </w:r>
          </w:p>
        </w:tc>
      </w:tr>
      <w:tr w:rsidR="004C6207" w:rsidRPr="004A6F5A" w:rsidTr="00343E73">
        <w:tc>
          <w:tcPr>
            <w:tcW w:w="1458" w:type="dxa"/>
          </w:tcPr>
          <w:p w:rsidR="004C6207" w:rsidRPr="004A6F5A" w:rsidRDefault="004C6207" w:rsidP="003121DC">
            <w:pPr>
              <w:jc w:val="both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</w:p>
        </w:tc>
        <w:tc>
          <w:tcPr>
            <w:tcW w:w="8370" w:type="dxa"/>
          </w:tcPr>
          <w:p w:rsidR="004C6207" w:rsidRPr="004A6F5A" w:rsidRDefault="004C6207" w:rsidP="004C62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</w:tr>
      <w:tr w:rsidR="003121DC" w:rsidRPr="004A6F5A" w:rsidTr="00343E73">
        <w:tc>
          <w:tcPr>
            <w:tcW w:w="1458" w:type="dxa"/>
          </w:tcPr>
          <w:p w:rsidR="003121DC" w:rsidRPr="004A6F5A" w:rsidRDefault="003121DC" w:rsidP="003121DC">
            <w:pPr>
              <w:jc w:val="both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4A6F5A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HVAC</w:t>
            </w:r>
          </w:p>
        </w:tc>
        <w:tc>
          <w:tcPr>
            <w:tcW w:w="8370" w:type="dxa"/>
          </w:tcPr>
          <w:p w:rsidR="003121DC" w:rsidRPr="004A6F5A" w:rsidRDefault="003121DC" w:rsidP="001E2276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Project Manager</w:t>
            </w:r>
            <w:r w:rsidR="008D58DD"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 </w:t>
            </w: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for </w:t>
            </w:r>
            <w:proofErr w:type="spellStart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Rs</w:t>
            </w:r>
            <w:proofErr w:type="spellEnd"/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.</w:t>
            </w:r>
            <w:r w:rsidR="00895019">
              <w:rPr>
                <w:rFonts w:ascii="Arial" w:hAnsi="Arial" w:cs="Arial"/>
                <w:sz w:val="19"/>
                <w:szCs w:val="19"/>
              </w:rPr>
              <w:t>32 Million</w:t>
            </w:r>
            <w:r w:rsidRPr="004A6F5A">
              <w:rPr>
                <w:rFonts w:ascii="Arial" w:hAnsi="Arial" w:cs="Arial"/>
                <w:sz w:val="19"/>
                <w:szCs w:val="19"/>
              </w:rPr>
              <w:t xml:space="preserve"> of Basement Ventilation job of Weightlifting Auditorium </w:t>
            </w:r>
            <w:r w:rsidR="00F50A7A" w:rsidRPr="004A6F5A">
              <w:rPr>
                <w:rFonts w:ascii="Arial" w:hAnsi="Arial" w:cs="Arial"/>
                <w:sz w:val="19"/>
                <w:szCs w:val="19"/>
              </w:rPr>
              <w:t>at JN</w:t>
            </w:r>
            <w:r w:rsidRPr="004A6F5A">
              <w:rPr>
                <w:rFonts w:ascii="Arial" w:hAnsi="Arial" w:cs="Arial"/>
                <w:sz w:val="19"/>
                <w:szCs w:val="19"/>
              </w:rPr>
              <w:t xml:space="preserve"> stadium</w:t>
            </w:r>
            <w:r w:rsidR="008D58DD" w:rsidRPr="004A6F5A">
              <w:rPr>
                <w:rFonts w:ascii="Arial" w:hAnsi="Arial" w:cs="Arial"/>
                <w:sz w:val="19"/>
                <w:szCs w:val="19"/>
              </w:rPr>
              <w:t>,</w:t>
            </w:r>
            <w:r w:rsidR="004C6207" w:rsidRPr="004A6F5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D58DD" w:rsidRPr="004A6F5A">
              <w:rPr>
                <w:rFonts w:ascii="Arial" w:hAnsi="Arial" w:cs="Arial"/>
                <w:sz w:val="19"/>
                <w:szCs w:val="19"/>
              </w:rPr>
              <w:t>New Delhi,</w:t>
            </w:r>
            <w:r w:rsidR="004C6207" w:rsidRPr="004A6F5A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8D58DD" w:rsidRPr="004A6F5A">
              <w:rPr>
                <w:rFonts w:ascii="Arial" w:hAnsi="Arial" w:cs="Arial"/>
                <w:sz w:val="19"/>
                <w:szCs w:val="19"/>
              </w:rPr>
              <w:t>India</w:t>
            </w:r>
            <w:r w:rsidRPr="004A6F5A">
              <w:rPr>
                <w:rFonts w:ascii="Arial" w:hAnsi="Arial" w:cs="Arial"/>
                <w:sz w:val="19"/>
                <w:szCs w:val="19"/>
              </w:rPr>
              <w:t xml:space="preserve"> for Commonwealth Games 201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1</w:t>
            </w:r>
            <w:r w:rsidR="008D58DD" w:rsidRPr="004A6F5A">
              <w:rPr>
                <w:rFonts w:ascii="Arial" w:hAnsi="Arial" w:cs="Arial"/>
                <w:sz w:val="19"/>
                <w:szCs w:val="19"/>
                <w:lang w:val="en-US"/>
              </w:rPr>
              <w:t xml:space="preserve"> with a role of execution and commissioning.</w:t>
            </w:r>
          </w:p>
        </w:tc>
      </w:tr>
      <w:tr w:rsidR="004C6207" w:rsidRPr="004A6F5A" w:rsidTr="00343E73">
        <w:tc>
          <w:tcPr>
            <w:tcW w:w="1458" w:type="dxa"/>
          </w:tcPr>
          <w:p w:rsidR="004C6207" w:rsidRPr="004A6F5A" w:rsidRDefault="004C6207" w:rsidP="003121DC">
            <w:pPr>
              <w:jc w:val="both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</w:p>
        </w:tc>
        <w:tc>
          <w:tcPr>
            <w:tcW w:w="8370" w:type="dxa"/>
          </w:tcPr>
          <w:p w:rsidR="004C6207" w:rsidRPr="004A6F5A" w:rsidRDefault="004C6207" w:rsidP="008D58DD">
            <w:pPr>
              <w:jc w:val="both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</w:tr>
      <w:tr w:rsidR="003121DC" w:rsidRPr="004A6F5A" w:rsidTr="00343E73">
        <w:tc>
          <w:tcPr>
            <w:tcW w:w="1458" w:type="dxa"/>
          </w:tcPr>
          <w:p w:rsidR="003121DC" w:rsidRPr="004A6F5A" w:rsidRDefault="003121DC" w:rsidP="003121DC">
            <w:pPr>
              <w:jc w:val="both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4A6F5A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Oil &amp; Gas</w:t>
            </w:r>
          </w:p>
        </w:tc>
        <w:tc>
          <w:tcPr>
            <w:tcW w:w="8370" w:type="dxa"/>
          </w:tcPr>
          <w:p w:rsidR="003121DC" w:rsidRPr="004A6F5A" w:rsidRDefault="008D58D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19"/>
                <w:szCs w:val="19"/>
              </w:rPr>
            </w:pP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Main responsibility of Business development, Proposal Engineering and Tendering for the segment of </w:t>
            </w:r>
            <w:r w:rsidR="003121DC"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Fr. 5 to Fr. 9 Air Intake Systems </w:t>
            </w: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 xml:space="preserve">and GT Filters </w:t>
            </w:r>
            <w:r w:rsidR="003121DC"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from Domestic and International clients</w:t>
            </w:r>
          </w:p>
        </w:tc>
      </w:tr>
      <w:tr w:rsidR="004C6207" w:rsidRPr="004A6F5A" w:rsidTr="00343E73">
        <w:tc>
          <w:tcPr>
            <w:tcW w:w="1458" w:type="dxa"/>
          </w:tcPr>
          <w:p w:rsidR="004C6207" w:rsidRPr="004A6F5A" w:rsidRDefault="004C6207" w:rsidP="003121DC">
            <w:pPr>
              <w:jc w:val="both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</w:p>
        </w:tc>
        <w:tc>
          <w:tcPr>
            <w:tcW w:w="8370" w:type="dxa"/>
          </w:tcPr>
          <w:p w:rsidR="004C6207" w:rsidRPr="004A6F5A" w:rsidRDefault="004C6207" w:rsidP="004C620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19"/>
                <w:szCs w:val="19"/>
                <w:lang w:val="en-US"/>
              </w:rPr>
            </w:pPr>
          </w:p>
        </w:tc>
      </w:tr>
      <w:tr w:rsidR="003121DC" w:rsidRPr="004A6F5A" w:rsidTr="00343E73">
        <w:tc>
          <w:tcPr>
            <w:tcW w:w="1458" w:type="dxa"/>
          </w:tcPr>
          <w:p w:rsidR="003121DC" w:rsidRPr="004A6F5A" w:rsidRDefault="003121DC" w:rsidP="003121DC">
            <w:pPr>
              <w:jc w:val="both"/>
              <w:rPr>
                <w:rFonts w:ascii="Arial" w:hAnsi="Arial" w:cs="Arial"/>
                <w:b/>
                <w:i/>
                <w:sz w:val="19"/>
                <w:szCs w:val="19"/>
              </w:rPr>
            </w:pPr>
            <w:r w:rsidRPr="004A6F5A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Automobile</w:t>
            </w:r>
          </w:p>
        </w:tc>
        <w:tc>
          <w:tcPr>
            <w:tcW w:w="8370" w:type="dxa"/>
          </w:tcPr>
          <w:p w:rsidR="003121DC" w:rsidRPr="004A6F5A" w:rsidRDefault="003121DC" w:rsidP="001E22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19"/>
                <w:szCs w:val="19"/>
              </w:rPr>
            </w:pPr>
            <w:r w:rsidRPr="004A6F5A">
              <w:rPr>
                <w:rFonts w:ascii="Arial" w:hAnsi="Arial" w:cs="Arial"/>
                <w:bCs/>
                <w:sz w:val="19"/>
                <w:szCs w:val="19"/>
                <w:lang w:val="en-US"/>
              </w:rPr>
              <w:t>P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 xml:space="preserve">roject Engineer for </w:t>
            </w:r>
            <w:r w:rsidR="008D58DD" w:rsidRPr="004A6F5A">
              <w:rPr>
                <w:rFonts w:ascii="Arial" w:hAnsi="Arial" w:cs="Arial"/>
                <w:sz w:val="19"/>
                <w:szCs w:val="19"/>
                <w:lang w:val="en-US"/>
              </w:rPr>
              <w:t xml:space="preserve">Designing and Execution of 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 xml:space="preserve">Turnkey Paint shop projects of MSIL, Bajaj, </w:t>
            </w:r>
            <w:proofErr w:type="spellStart"/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Piaggio</w:t>
            </w:r>
            <w:proofErr w:type="spellEnd"/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 xml:space="preserve">, Honda </w:t>
            </w:r>
            <w:proofErr w:type="spellStart"/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Siel</w:t>
            </w:r>
            <w:proofErr w:type="spellEnd"/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 xml:space="preserve"> and Toyota.</w:t>
            </w:r>
          </w:p>
        </w:tc>
      </w:tr>
    </w:tbl>
    <w:p w:rsidR="004A6F5A" w:rsidRDefault="004A6F5A" w:rsidP="004A6F5A">
      <w:pPr>
        <w:spacing w:line="280" w:lineRule="exact"/>
        <w:jc w:val="both"/>
        <w:rPr>
          <w:rFonts w:ascii="Arial" w:hAnsi="Arial" w:cs="Arial"/>
          <w:i/>
          <w:sz w:val="18"/>
          <w:szCs w:val="18"/>
        </w:rPr>
      </w:pPr>
    </w:p>
    <w:p w:rsidR="004A6F5A" w:rsidRPr="003121DC" w:rsidRDefault="004A6F5A" w:rsidP="002C26ED">
      <w:pPr>
        <w:shd w:val="clear" w:color="auto" w:fill="C0C0C0"/>
        <w:spacing w:after="60"/>
        <w:rPr>
          <w:rFonts w:ascii="Arial" w:hAnsi="Arial" w:cs="Arial"/>
          <w:b/>
          <w:sz w:val="22"/>
          <w:szCs w:val="22"/>
        </w:rPr>
      </w:pPr>
      <w:r w:rsidRPr="003121DC">
        <w:rPr>
          <w:rFonts w:ascii="Arial" w:hAnsi="Arial" w:cs="Arial"/>
          <w:b/>
          <w:sz w:val="22"/>
          <w:szCs w:val="22"/>
        </w:rPr>
        <w:t>Educational Qualifications</w:t>
      </w:r>
    </w:p>
    <w:p w:rsidR="004A6F5A" w:rsidRPr="003121DC" w:rsidRDefault="004A6F5A" w:rsidP="004A6F5A">
      <w:pPr>
        <w:numPr>
          <w:ilvl w:val="0"/>
          <w:numId w:val="1"/>
        </w:numPr>
        <w:tabs>
          <w:tab w:val="clear" w:pos="288"/>
          <w:tab w:val="left" w:pos="576"/>
        </w:tabs>
        <w:spacing w:line="280" w:lineRule="exact"/>
        <w:ind w:right="331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Undergoing preparation for certification in PMP.</w:t>
      </w:r>
    </w:p>
    <w:p w:rsidR="004A6F5A" w:rsidRPr="003121DC" w:rsidRDefault="004A6F5A" w:rsidP="004A6F5A">
      <w:pPr>
        <w:numPr>
          <w:ilvl w:val="0"/>
          <w:numId w:val="1"/>
        </w:numPr>
        <w:tabs>
          <w:tab w:val="clear" w:pos="288"/>
          <w:tab w:val="left" w:pos="576"/>
        </w:tabs>
        <w:spacing w:line="280" w:lineRule="exact"/>
        <w:ind w:right="331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PG Diploma in Alternate Dispute Resolution from Indian Law Institute, New Delhi in 2011</w:t>
      </w:r>
    </w:p>
    <w:p w:rsidR="004A6F5A" w:rsidRPr="003121DC" w:rsidRDefault="004A6F5A" w:rsidP="004A6F5A">
      <w:pPr>
        <w:numPr>
          <w:ilvl w:val="0"/>
          <w:numId w:val="1"/>
        </w:numPr>
        <w:tabs>
          <w:tab w:val="clear" w:pos="288"/>
          <w:tab w:val="left" w:pos="576"/>
        </w:tabs>
        <w:spacing w:line="280" w:lineRule="exact"/>
        <w:ind w:right="331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MBA (Marketing) from AIMA-</w:t>
      </w:r>
      <w:proofErr w:type="spellStart"/>
      <w:r w:rsidRPr="003121DC">
        <w:rPr>
          <w:rFonts w:ascii="Arial" w:hAnsi="Arial" w:cs="Arial"/>
          <w:sz w:val="19"/>
          <w:szCs w:val="19"/>
        </w:rPr>
        <w:t>CME,Lodhi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3121DC">
        <w:rPr>
          <w:rFonts w:ascii="Arial" w:hAnsi="Arial" w:cs="Arial"/>
          <w:sz w:val="19"/>
          <w:szCs w:val="19"/>
        </w:rPr>
        <w:t>Road,New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Delhi in 2008</w:t>
      </w:r>
    </w:p>
    <w:p w:rsidR="004A6F5A" w:rsidRPr="003121DC" w:rsidRDefault="004A6F5A" w:rsidP="004A6F5A">
      <w:pPr>
        <w:numPr>
          <w:ilvl w:val="0"/>
          <w:numId w:val="1"/>
        </w:numPr>
        <w:tabs>
          <w:tab w:val="clear" w:pos="288"/>
          <w:tab w:val="left" w:pos="576"/>
        </w:tabs>
        <w:spacing w:line="280" w:lineRule="exact"/>
        <w:ind w:right="331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B.E. (Mechanical) from </w:t>
      </w:r>
      <w:smartTag w:uri="urn:schemas-microsoft-com:office:smarttags" w:element="place">
        <w:smartTag w:uri="urn:schemas-microsoft-com:office:smarttags" w:element="PlaceName">
          <w:r w:rsidRPr="003121DC">
            <w:rPr>
              <w:rFonts w:ascii="Arial" w:hAnsi="Arial" w:cs="Arial"/>
              <w:sz w:val="19"/>
              <w:szCs w:val="19"/>
            </w:rPr>
            <w:t>Nagpur</w:t>
          </w:r>
        </w:smartTag>
        <w:r w:rsidRPr="003121DC">
          <w:rPr>
            <w:rFonts w:ascii="Arial" w:hAnsi="Arial" w:cs="Arial"/>
            <w:sz w:val="19"/>
            <w:szCs w:val="19"/>
          </w:rPr>
          <w:t xml:space="preserve"> </w:t>
        </w:r>
        <w:smartTag w:uri="urn:schemas-microsoft-com:office:smarttags" w:element="PlaceType">
          <w:r w:rsidRPr="003121DC">
            <w:rPr>
              <w:rFonts w:ascii="Arial" w:hAnsi="Arial" w:cs="Arial"/>
              <w:sz w:val="19"/>
              <w:szCs w:val="19"/>
            </w:rPr>
            <w:t>University</w:t>
          </w:r>
        </w:smartTag>
      </w:smartTag>
      <w:r w:rsidRPr="003121DC">
        <w:rPr>
          <w:rFonts w:ascii="Arial" w:hAnsi="Arial" w:cs="Arial"/>
          <w:sz w:val="19"/>
          <w:szCs w:val="19"/>
        </w:rPr>
        <w:t xml:space="preserve"> in 2001.</w:t>
      </w:r>
    </w:p>
    <w:p w:rsidR="002C26ED" w:rsidRPr="002C26ED" w:rsidRDefault="004A6F5A" w:rsidP="002C26ED">
      <w:pPr>
        <w:numPr>
          <w:ilvl w:val="0"/>
          <w:numId w:val="1"/>
        </w:numPr>
        <w:tabs>
          <w:tab w:val="clear" w:pos="288"/>
          <w:tab w:val="left" w:pos="576"/>
        </w:tabs>
        <w:spacing w:line="280" w:lineRule="exact"/>
        <w:ind w:right="331"/>
        <w:jc w:val="both"/>
        <w:rPr>
          <w:rFonts w:ascii="Arial" w:hAnsi="Arial" w:cs="Arial"/>
          <w:sz w:val="19"/>
          <w:szCs w:val="19"/>
        </w:rPr>
      </w:pPr>
      <w:r w:rsidRPr="002C26ED">
        <w:rPr>
          <w:rFonts w:ascii="Arial" w:hAnsi="Arial" w:cs="Arial"/>
          <w:sz w:val="19"/>
          <w:szCs w:val="19"/>
        </w:rPr>
        <w:t xml:space="preserve">HSE from </w:t>
      </w:r>
      <w:proofErr w:type="spellStart"/>
      <w:r w:rsidRPr="002C26ED">
        <w:rPr>
          <w:rFonts w:ascii="Arial" w:hAnsi="Arial" w:cs="Arial"/>
          <w:sz w:val="19"/>
          <w:szCs w:val="19"/>
        </w:rPr>
        <w:t>Sardar</w:t>
      </w:r>
      <w:proofErr w:type="spellEnd"/>
      <w:r w:rsidRPr="002C26ED">
        <w:rPr>
          <w:rFonts w:ascii="Arial" w:hAnsi="Arial" w:cs="Arial"/>
          <w:sz w:val="19"/>
          <w:szCs w:val="19"/>
        </w:rPr>
        <w:t xml:space="preserve"> Patel </w:t>
      </w:r>
      <w:proofErr w:type="spellStart"/>
      <w:r w:rsidRPr="002C26ED">
        <w:rPr>
          <w:rFonts w:ascii="Arial" w:hAnsi="Arial" w:cs="Arial"/>
          <w:sz w:val="19"/>
          <w:szCs w:val="19"/>
        </w:rPr>
        <w:t>Vidhyalaya</w:t>
      </w:r>
      <w:proofErr w:type="spellEnd"/>
      <w:r w:rsidRPr="002C26ED">
        <w:rPr>
          <w:rFonts w:ascii="Arial" w:hAnsi="Arial" w:cs="Arial"/>
          <w:sz w:val="19"/>
          <w:szCs w:val="19"/>
        </w:rPr>
        <w:t xml:space="preserve">, New Delhi </w:t>
      </w:r>
    </w:p>
    <w:p w:rsidR="004A6F5A" w:rsidRDefault="004A6F5A" w:rsidP="004A6F5A">
      <w:pPr>
        <w:spacing w:line="280" w:lineRule="exact"/>
        <w:ind w:left="360"/>
        <w:jc w:val="both"/>
        <w:rPr>
          <w:rFonts w:ascii="Arial" w:hAnsi="Arial" w:cs="Arial"/>
          <w:b/>
          <w:sz w:val="19"/>
          <w:szCs w:val="19"/>
        </w:rPr>
      </w:pPr>
    </w:p>
    <w:p w:rsidR="004A6F5A" w:rsidRPr="003121DC" w:rsidRDefault="004A6F5A" w:rsidP="002C26ED">
      <w:pPr>
        <w:shd w:val="clear" w:color="auto" w:fill="C0C0C0"/>
        <w:spacing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Employment History</w:t>
      </w:r>
    </w:p>
    <w:p w:rsidR="004A6F5A" w:rsidRPr="003121DC" w:rsidRDefault="004A6F5A" w:rsidP="004A6F5A">
      <w:pPr>
        <w:spacing w:line="280" w:lineRule="exact"/>
        <w:jc w:val="both"/>
        <w:rPr>
          <w:rFonts w:ascii="Arial" w:hAnsi="Arial" w:cs="Arial"/>
          <w:i/>
          <w:sz w:val="18"/>
          <w:szCs w:val="18"/>
        </w:rPr>
      </w:pPr>
    </w:p>
    <w:tbl>
      <w:tblPr>
        <w:tblW w:w="955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28"/>
        <w:gridCol w:w="1890"/>
        <w:gridCol w:w="1980"/>
        <w:gridCol w:w="3960"/>
      </w:tblGrid>
      <w:tr w:rsidR="004A6F5A" w:rsidRPr="003121DC" w:rsidTr="00FC0D64">
        <w:trPr>
          <w:trHeight w:val="248"/>
          <w:tblHeader/>
        </w:trPr>
        <w:tc>
          <w:tcPr>
            <w:tcW w:w="1728" w:type="dxa"/>
            <w:shd w:val="clear" w:color="auto" w:fill="auto"/>
            <w:hideMark/>
          </w:tcPr>
          <w:p w:rsidR="004A6F5A" w:rsidRPr="00C444CF" w:rsidRDefault="004A6F5A" w:rsidP="00943529">
            <w:pPr>
              <w:spacing w:line="320" w:lineRule="exact"/>
              <w:rPr>
                <w:rFonts w:ascii="Arial" w:hAnsi="Arial" w:cs="Arial"/>
                <w:b/>
                <w:sz w:val="19"/>
                <w:szCs w:val="19"/>
              </w:rPr>
            </w:pPr>
            <w:r w:rsidRPr="00C444CF">
              <w:rPr>
                <w:rFonts w:ascii="Arial" w:hAnsi="Arial" w:cs="Arial"/>
                <w:b/>
                <w:sz w:val="19"/>
                <w:szCs w:val="19"/>
              </w:rPr>
              <w:t>Period</w:t>
            </w:r>
          </w:p>
        </w:tc>
        <w:tc>
          <w:tcPr>
            <w:tcW w:w="1890" w:type="dxa"/>
            <w:shd w:val="clear" w:color="auto" w:fill="auto"/>
            <w:hideMark/>
          </w:tcPr>
          <w:p w:rsidR="004A6F5A" w:rsidRPr="00C444CF" w:rsidRDefault="004A6F5A" w:rsidP="00943529">
            <w:pPr>
              <w:spacing w:line="320" w:lineRule="exact"/>
              <w:rPr>
                <w:rFonts w:ascii="Arial" w:hAnsi="Arial" w:cs="Arial"/>
                <w:b/>
                <w:sz w:val="19"/>
                <w:szCs w:val="19"/>
              </w:rPr>
            </w:pPr>
            <w:r w:rsidRPr="00C444CF">
              <w:rPr>
                <w:rFonts w:ascii="Arial" w:hAnsi="Arial" w:cs="Arial"/>
                <w:b/>
                <w:sz w:val="19"/>
                <w:szCs w:val="19"/>
              </w:rPr>
              <w:t>Employer</w:t>
            </w:r>
          </w:p>
        </w:tc>
        <w:tc>
          <w:tcPr>
            <w:tcW w:w="1980" w:type="dxa"/>
            <w:shd w:val="clear" w:color="auto" w:fill="auto"/>
            <w:hideMark/>
          </w:tcPr>
          <w:p w:rsidR="004A6F5A" w:rsidRPr="00C444CF" w:rsidRDefault="004A6F5A" w:rsidP="00943529">
            <w:pPr>
              <w:spacing w:line="320" w:lineRule="exact"/>
              <w:rPr>
                <w:rFonts w:ascii="Arial" w:hAnsi="Arial" w:cs="Arial"/>
                <w:b/>
                <w:sz w:val="19"/>
                <w:szCs w:val="19"/>
              </w:rPr>
            </w:pPr>
            <w:r w:rsidRPr="00C444CF">
              <w:rPr>
                <w:rFonts w:ascii="Arial" w:hAnsi="Arial" w:cs="Arial"/>
                <w:b/>
                <w:sz w:val="19"/>
                <w:szCs w:val="19"/>
              </w:rPr>
              <w:t>Designation</w:t>
            </w:r>
          </w:p>
        </w:tc>
        <w:tc>
          <w:tcPr>
            <w:tcW w:w="3960" w:type="dxa"/>
          </w:tcPr>
          <w:p w:rsidR="004A6F5A" w:rsidRPr="00C444CF" w:rsidRDefault="004A6F5A" w:rsidP="00943529">
            <w:pPr>
              <w:spacing w:line="320" w:lineRule="exact"/>
              <w:rPr>
                <w:rFonts w:ascii="Arial" w:hAnsi="Arial" w:cs="Arial"/>
                <w:b/>
                <w:sz w:val="19"/>
                <w:szCs w:val="19"/>
              </w:rPr>
            </w:pPr>
            <w:r w:rsidRPr="00C444CF">
              <w:rPr>
                <w:rFonts w:ascii="Arial" w:hAnsi="Arial" w:cs="Arial"/>
                <w:b/>
                <w:i/>
                <w:sz w:val="19"/>
                <w:szCs w:val="19"/>
              </w:rPr>
              <w:t>Responsibilities</w:t>
            </w:r>
          </w:p>
        </w:tc>
      </w:tr>
      <w:tr w:rsidR="004A6F5A" w:rsidRPr="003121DC" w:rsidTr="00FC0D64">
        <w:trPr>
          <w:trHeight w:val="571"/>
        </w:trPr>
        <w:tc>
          <w:tcPr>
            <w:tcW w:w="1728" w:type="dxa"/>
          </w:tcPr>
          <w:p w:rsidR="004A6F5A" w:rsidRPr="00EB7CF1" w:rsidRDefault="00120F9F" w:rsidP="00943529">
            <w:pPr>
              <w:spacing w:line="280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Aug</w:t>
            </w:r>
            <w:r w:rsidR="004A6F5A" w:rsidRPr="00EB7CF1">
              <w:rPr>
                <w:rFonts w:ascii="Arial" w:hAnsi="Arial" w:cs="Arial"/>
                <w:sz w:val="19"/>
                <w:szCs w:val="19"/>
              </w:rPr>
              <w:t>’11 – Till Date</w:t>
            </w:r>
          </w:p>
        </w:tc>
        <w:tc>
          <w:tcPr>
            <w:tcW w:w="1890" w:type="dxa"/>
          </w:tcPr>
          <w:p w:rsidR="004A6F5A" w:rsidRPr="00EB7CF1" w:rsidRDefault="004A6F5A" w:rsidP="00943529">
            <w:pPr>
              <w:spacing w:line="280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bCs/>
                <w:sz w:val="19"/>
                <w:szCs w:val="19"/>
              </w:rPr>
              <w:t>Lloyd Insulations (I) Ltd. New Delhi</w:t>
            </w:r>
          </w:p>
        </w:tc>
        <w:tc>
          <w:tcPr>
            <w:tcW w:w="198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>Manager- Project Management</w:t>
            </w:r>
            <w:r w:rsidR="00017BBB">
              <w:rPr>
                <w:rFonts w:ascii="Arial" w:hAnsi="Arial" w:cs="Arial"/>
                <w:sz w:val="19"/>
                <w:szCs w:val="19"/>
              </w:rPr>
              <w:t xml:space="preserve"> (PMO)</w:t>
            </w:r>
            <w:r w:rsidRPr="00EB7CF1">
              <w:rPr>
                <w:rFonts w:ascii="Arial" w:hAnsi="Arial" w:cs="Arial"/>
                <w:sz w:val="19"/>
                <w:szCs w:val="19"/>
              </w:rPr>
              <w:t xml:space="preserve">  </w:t>
            </w:r>
          </w:p>
        </w:tc>
        <w:tc>
          <w:tcPr>
            <w:tcW w:w="3960" w:type="dxa"/>
          </w:tcPr>
          <w:p w:rsidR="004A6F5A" w:rsidRPr="00EB7CF1" w:rsidRDefault="004A6F5A" w:rsidP="00FC0D64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>Project Management</w:t>
            </w:r>
            <w:r w:rsidR="00FC0D64">
              <w:rPr>
                <w:rFonts w:ascii="Arial" w:hAnsi="Arial" w:cs="Arial"/>
                <w:sz w:val="19"/>
                <w:szCs w:val="19"/>
              </w:rPr>
              <w:t xml:space="preserve"> (PMO Responsibilities)</w:t>
            </w:r>
            <w:r w:rsidRPr="00EB7CF1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70482">
              <w:rPr>
                <w:rFonts w:ascii="Arial" w:hAnsi="Arial" w:cs="Arial"/>
                <w:sz w:val="19"/>
                <w:szCs w:val="19"/>
              </w:rPr>
              <w:t>C</w:t>
            </w:r>
            <w:r w:rsidRPr="00EB7CF1">
              <w:rPr>
                <w:rFonts w:ascii="Arial" w:hAnsi="Arial" w:cs="Arial"/>
                <w:sz w:val="19"/>
                <w:szCs w:val="19"/>
              </w:rPr>
              <w:t xml:space="preserve">oordination and </w:t>
            </w:r>
            <w:r w:rsidR="00370482">
              <w:rPr>
                <w:rFonts w:ascii="Arial" w:hAnsi="Arial" w:cs="Arial"/>
                <w:sz w:val="19"/>
                <w:szCs w:val="19"/>
              </w:rPr>
              <w:t>B</w:t>
            </w:r>
            <w:r w:rsidRPr="00EB7CF1">
              <w:rPr>
                <w:rFonts w:ascii="Arial" w:hAnsi="Arial" w:cs="Arial"/>
                <w:sz w:val="19"/>
                <w:szCs w:val="19"/>
              </w:rPr>
              <w:t xml:space="preserve">udget controlling </w:t>
            </w:r>
          </w:p>
        </w:tc>
      </w:tr>
      <w:tr w:rsidR="004A6F5A" w:rsidRPr="003121DC" w:rsidTr="00FC0D64">
        <w:trPr>
          <w:trHeight w:val="571"/>
        </w:trPr>
        <w:tc>
          <w:tcPr>
            <w:tcW w:w="1728" w:type="dxa"/>
          </w:tcPr>
          <w:p w:rsidR="004A6F5A" w:rsidRPr="00EB7CF1" w:rsidRDefault="00D729C2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April</w:t>
            </w:r>
            <w:r w:rsidR="004A6F5A" w:rsidRPr="00EB7CF1">
              <w:rPr>
                <w:rFonts w:ascii="Arial" w:hAnsi="Arial" w:cs="Arial"/>
                <w:sz w:val="19"/>
                <w:szCs w:val="19"/>
              </w:rPr>
              <w:t>’08  - July’11</w:t>
            </w:r>
          </w:p>
        </w:tc>
        <w:tc>
          <w:tcPr>
            <w:tcW w:w="1890" w:type="dxa"/>
          </w:tcPr>
          <w:p w:rsidR="004A6F5A" w:rsidRPr="00F50A7A" w:rsidRDefault="004A6F5A" w:rsidP="00943529">
            <w:pPr>
              <w:spacing w:line="280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F50A7A">
              <w:rPr>
                <w:rFonts w:ascii="Arial" w:hAnsi="Arial" w:cs="Arial"/>
                <w:sz w:val="19"/>
                <w:szCs w:val="19"/>
              </w:rPr>
              <w:t>Voltas Ltd, New Delhi</w:t>
            </w:r>
          </w:p>
        </w:tc>
        <w:tc>
          <w:tcPr>
            <w:tcW w:w="1980" w:type="dxa"/>
          </w:tcPr>
          <w:p w:rsidR="004A6F5A" w:rsidRPr="00EB7CF1" w:rsidRDefault="004A6F5A" w:rsidP="00FC0D64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 xml:space="preserve">Area Sales Manager  </w:t>
            </w:r>
            <w:r w:rsidR="00FC0D64">
              <w:rPr>
                <w:rFonts w:ascii="Arial" w:hAnsi="Arial" w:cs="Arial"/>
                <w:sz w:val="19"/>
                <w:szCs w:val="19"/>
              </w:rPr>
              <w:t>(</w:t>
            </w:r>
            <w:r w:rsidRPr="00EB7CF1">
              <w:rPr>
                <w:rFonts w:ascii="Arial" w:hAnsi="Arial" w:cs="Arial"/>
                <w:sz w:val="19"/>
                <w:szCs w:val="19"/>
              </w:rPr>
              <w:t>Retrofit Business</w:t>
            </w:r>
            <w:r w:rsidR="00FC0D64">
              <w:rPr>
                <w:rFonts w:ascii="Arial" w:hAnsi="Arial" w:cs="Arial"/>
                <w:sz w:val="19"/>
                <w:szCs w:val="19"/>
              </w:rPr>
              <w:t>)</w:t>
            </w:r>
          </w:p>
        </w:tc>
        <w:tc>
          <w:tcPr>
            <w:tcW w:w="396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 xml:space="preserve">Business Development, </w:t>
            </w:r>
            <w:r w:rsidR="00FC0D64">
              <w:rPr>
                <w:rFonts w:ascii="Arial" w:hAnsi="Arial" w:cs="Arial"/>
                <w:sz w:val="19"/>
                <w:szCs w:val="19"/>
              </w:rPr>
              <w:t xml:space="preserve">Client Engagement, </w:t>
            </w:r>
            <w:r w:rsidRPr="00EB7CF1">
              <w:rPr>
                <w:rFonts w:ascii="Arial" w:hAnsi="Arial" w:cs="Arial"/>
                <w:sz w:val="19"/>
                <w:szCs w:val="19"/>
              </w:rPr>
              <w:t>Tendering and Project Management</w:t>
            </w:r>
          </w:p>
        </w:tc>
      </w:tr>
      <w:tr w:rsidR="004A6F5A" w:rsidRPr="003121DC" w:rsidTr="00FC0D64">
        <w:trPr>
          <w:trHeight w:val="571"/>
        </w:trPr>
        <w:tc>
          <w:tcPr>
            <w:tcW w:w="1728" w:type="dxa"/>
            <w:hideMark/>
          </w:tcPr>
          <w:p w:rsidR="004A6F5A" w:rsidRPr="00EB7CF1" w:rsidRDefault="00D729C2" w:rsidP="00D729C2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Feb</w:t>
            </w:r>
            <w:r w:rsidR="004A6F5A" w:rsidRPr="00EB7CF1">
              <w:rPr>
                <w:rFonts w:ascii="Arial" w:hAnsi="Arial" w:cs="Arial"/>
                <w:sz w:val="19"/>
                <w:szCs w:val="19"/>
              </w:rPr>
              <w:t>’06 -</w:t>
            </w:r>
            <w:r>
              <w:rPr>
                <w:rFonts w:ascii="Arial" w:hAnsi="Arial" w:cs="Arial"/>
                <w:sz w:val="19"/>
                <w:szCs w:val="19"/>
              </w:rPr>
              <w:t>March</w:t>
            </w:r>
            <w:r w:rsidR="004A6F5A" w:rsidRPr="00EB7CF1">
              <w:rPr>
                <w:rFonts w:ascii="Arial" w:hAnsi="Arial" w:cs="Arial"/>
                <w:sz w:val="19"/>
                <w:szCs w:val="19"/>
              </w:rPr>
              <w:t>’08</w:t>
            </w:r>
          </w:p>
        </w:tc>
        <w:tc>
          <w:tcPr>
            <w:tcW w:w="1890" w:type="dxa"/>
          </w:tcPr>
          <w:p w:rsidR="004A6F5A" w:rsidRPr="00EB7CF1" w:rsidRDefault="004A6F5A" w:rsidP="00943529">
            <w:pPr>
              <w:spacing w:line="280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EB7CF1">
              <w:rPr>
                <w:rFonts w:ascii="Arial" w:hAnsi="Arial" w:cs="Arial"/>
                <w:sz w:val="19"/>
                <w:szCs w:val="19"/>
              </w:rPr>
              <w:t>Camfil</w:t>
            </w:r>
            <w:proofErr w:type="spellEnd"/>
            <w:r w:rsidRPr="00EB7CF1">
              <w:rPr>
                <w:rFonts w:ascii="Arial" w:hAnsi="Arial" w:cs="Arial"/>
                <w:sz w:val="19"/>
                <w:szCs w:val="19"/>
              </w:rPr>
              <w:t xml:space="preserve"> Farr Air Filtration, India</w:t>
            </w:r>
          </w:p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 xml:space="preserve">Asst. Manager – BD </w:t>
            </w:r>
          </w:p>
        </w:tc>
        <w:tc>
          <w:tcPr>
            <w:tcW w:w="3960" w:type="dxa"/>
          </w:tcPr>
          <w:p w:rsidR="004A6F5A" w:rsidRPr="00EB7CF1" w:rsidRDefault="004A6F5A" w:rsidP="001B4F92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 xml:space="preserve">Marketing, Estimation </w:t>
            </w:r>
            <w:r w:rsidR="00370482">
              <w:rPr>
                <w:rFonts w:ascii="Arial" w:hAnsi="Arial" w:cs="Arial"/>
                <w:sz w:val="19"/>
                <w:szCs w:val="19"/>
              </w:rPr>
              <w:t>,</w:t>
            </w:r>
            <w:r w:rsidRPr="00EB7CF1">
              <w:rPr>
                <w:rFonts w:ascii="Arial" w:hAnsi="Arial" w:cs="Arial"/>
                <w:sz w:val="19"/>
                <w:szCs w:val="19"/>
              </w:rPr>
              <w:t>Costing</w:t>
            </w:r>
            <w:r w:rsidR="00370482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B4F92">
              <w:rPr>
                <w:rFonts w:ascii="Arial" w:hAnsi="Arial" w:cs="Arial"/>
                <w:sz w:val="19"/>
                <w:szCs w:val="19"/>
              </w:rPr>
              <w:t>,</w:t>
            </w:r>
            <w:r w:rsidRPr="00EB7CF1">
              <w:rPr>
                <w:rFonts w:ascii="Arial" w:hAnsi="Arial" w:cs="Arial"/>
                <w:sz w:val="19"/>
                <w:szCs w:val="19"/>
              </w:rPr>
              <w:t xml:space="preserve"> Tendering-GT projects</w:t>
            </w:r>
            <w:r w:rsidR="001B4F92">
              <w:rPr>
                <w:rFonts w:ascii="Arial" w:hAnsi="Arial" w:cs="Arial"/>
                <w:sz w:val="19"/>
                <w:szCs w:val="19"/>
              </w:rPr>
              <w:t xml:space="preserve"> and People Management </w:t>
            </w:r>
          </w:p>
        </w:tc>
      </w:tr>
      <w:tr w:rsidR="004A6F5A" w:rsidRPr="003121DC" w:rsidTr="00FC0D64">
        <w:trPr>
          <w:trHeight w:val="571"/>
        </w:trPr>
        <w:tc>
          <w:tcPr>
            <w:tcW w:w="1728" w:type="dxa"/>
          </w:tcPr>
          <w:p w:rsidR="004A6F5A" w:rsidRPr="00EB7CF1" w:rsidRDefault="00D729C2" w:rsidP="00254B97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Cs/>
                <w:sz w:val="19"/>
                <w:szCs w:val="19"/>
              </w:rPr>
              <w:t>Sep</w:t>
            </w:r>
            <w:r w:rsidR="004A6F5A" w:rsidRPr="00EB7CF1">
              <w:rPr>
                <w:rFonts w:ascii="Arial" w:hAnsi="Arial" w:cs="Arial"/>
                <w:bCs/>
                <w:sz w:val="19"/>
                <w:szCs w:val="19"/>
              </w:rPr>
              <w:t>’0</w:t>
            </w:r>
            <w:r w:rsidR="00254B97">
              <w:rPr>
                <w:rFonts w:ascii="Arial" w:hAnsi="Arial" w:cs="Arial"/>
                <w:bCs/>
                <w:sz w:val="19"/>
                <w:szCs w:val="19"/>
              </w:rPr>
              <w:t>4</w:t>
            </w:r>
            <w:r w:rsidR="004A6F5A" w:rsidRPr="00EB7CF1">
              <w:rPr>
                <w:rFonts w:ascii="Arial" w:hAnsi="Arial" w:cs="Arial"/>
                <w:bCs/>
                <w:sz w:val="19"/>
                <w:szCs w:val="19"/>
              </w:rPr>
              <w:t>- Jan’06</w:t>
            </w:r>
          </w:p>
        </w:tc>
        <w:tc>
          <w:tcPr>
            <w:tcW w:w="189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bCs/>
                <w:sz w:val="19"/>
                <w:szCs w:val="19"/>
              </w:rPr>
              <w:t>Lloyd Insulations (I) Ltd. New Delhi</w:t>
            </w:r>
          </w:p>
        </w:tc>
        <w:tc>
          <w:tcPr>
            <w:tcW w:w="198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>Sr. Engineer-BD</w:t>
            </w:r>
          </w:p>
        </w:tc>
        <w:tc>
          <w:tcPr>
            <w:tcW w:w="3960" w:type="dxa"/>
          </w:tcPr>
          <w:p w:rsidR="004A6F5A" w:rsidRPr="00EB7CF1" w:rsidRDefault="004A6F5A" w:rsidP="00370482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 xml:space="preserve">Marketing, Estimation </w:t>
            </w:r>
            <w:r w:rsidR="00370482">
              <w:rPr>
                <w:rFonts w:ascii="Arial" w:hAnsi="Arial" w:cs="Arial"/>
                <w:sz w:val="19"/>
                <w:szCs w:val="19"/>
              </w:rPr>
              <w:t>,</w:t>
            </w:r>
            <w:r w:rsidRPr="00EB7CF1">
              <w:rPr>
                <w:rFonts w:ascii="Arial" w:hAnsi="Arial" w:cs="Arial"/>
                <w:sz w:val="19"/>
                <w:szCs w:val="19"/>
              </w:rPr>
              <w:t>Costing</w:t>
            </w:r>
            <w:r w:rsidR="00370482">
              <w:rPr>
                <w:rFonts w:ascii="Arial" w:hAnsi="Arial" w:cs="Arial"/>
                <w:sz w:val="19"/>
                <w:szCs w:val="19"/>
              </w:rPr>
              <w:t xml:space="preserve"> and</w:t>
            </w:r>
            <w:r w:rsidRPr="00EB7CF1">
              <w:rPr>
                <w:rFonts w:ascii="Arial" w:hAnsi="Arial" w:cs="Arial"/>
                <w:sz w:val="19"/>
                <w:szCs w:val="19"/>
              </w:rPr>
              <w:t xml:space="preserve"> Tendering-Pipeline projects</w:t>
            </w:r>
          </w:p>
        </w:tc>
      </w:tr>
      <w:tr w:rsidR="004A6F5A" w:rsidRPr="003121DC" w:rsidTr="00FC0D64">
        <w:trPr>
          <w:trHeight w:val="714"/>
        </w:trPr>
        <w:tc>
          <w:tcPr>
            <w:tcW w:w="1728" w:type="dxa"/>
            <w:hideMark/>
          </w:tcPr>
          <w:p w:rsidR="004A6F5A" w:rsidRPr="00EB7CF1" w:rsidRDefault="004A6F5A" w:rsidP="00254B97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>April’01 – Aug’0</w:t>
            </w:r>
            <w:r w:rsidR="00254B97">
              <w:rPr>
                <w:rFonts w:ascii="Arial" w:hAnsi="Arial" w:cs="Arial"/>
                <w:sz w:val="19"/>
                <w:szCs w:val="19"/>
              </w:rPr>
              <w:t>4</w:t>
            </w:r>
          </w:p>
        </w:tc>
        <w:tc>
          <w:tcPr>
            <w:tcW w:w="1890" w:type="dxa"/>
            <w:hideMark/>
          </w:tcPr>
          <w:p w:rsidR="004A6F5A" w:rsidRPr="00EB7CF1" w:rsidRDefault="004A6F5A" w:rsidP="00943529">
            <w:pPr>
              <w:spacing w:line="280" w:lineRule="exact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 xml:space="preserve">Taikisha </w:t>
            </w:r>
            <w:proofErr w:type="spellStart"/>
            <w:r w:rsidRPr="00EB7CF1">
              <w:rPr>
                <w:rFonts w:ascii="Arial" w:hAnsi="Arial" w:cs="Arial"/>
                <w:sz w:val="19"/>
                <w:szCs w:val="19"/>
              </w:rPr>
              <w:t>Engg</w:t>
            </w:r>
            <w:proofErr w:type="spellEnd"/>
            <w:r w:rsidRPr="00EB7CF1">
              <w:rPr>
                <w:rFonts w:ascii="Arial" w:hAnsi="Arial" w:cs="Arial"/>
                <w:sz w:val="19"/>
                <w:szCs w:val="19"/>
              </w:rPr>
              <w:t xml:space="preserve">. (I) Ltd, </w:t>
            </w:r>
          </w:p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198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>G.E.T promoted to Sr. Engineer</w:t>
            </w:r>
          </w:p>
        </w:tc>
        <w:tc>
          <w:tcPr>
            <w:tcW w:w="3960" w:type="dxa"/>
          </w:tcPr>
          <w:p w:rsidR="004A6F5A" w:rsidRPr="00EB7CF1" w:rsidRDefault="004A6F5A" w:rsidP="00943529">
            <w:pPr>
              <w:spacing w:line="320" w:lineRule="exact"/>
              <w:rPr>
                <w:rFonts w:ascii="Arial" w:hAnsi="Arial" w:cs="Arial"/>
                <w:sz w:val="19"/>
                <w:szCs w:val="19"/>
              </w:rPr>
            </w:pPr>
            <w:r w:rsidRPr="00EB7CF1">
              <w:rPr>
                <w:rFonts w:ascii="Arial" w:hAnsi="Arial" w:cs="Arial"/>
                <w:sz w:val="19"/>
                <w:szCs w:val="19"/>
              </w:rPr>
              <w:t>Proposal Engineering and Project Execution-Turnkey Projects</w:t>
            </w:r>
          </w:p>
        </w:tc>
      </w:tr>
    </w:tbl>
    <w:p w:rsidR="001A5FEC" w:rsidRDefault="001A5FEC">
      <w:pPr>
        <w:jc w:val="both"/>
        <w:rPr>
          <w:rFonts w:ascii="Arial" w:hAnsi="Arial" w:cs="Arial"/>
          <w:b/>
          <w:sz w:val="19"/>
          <w:szCs w:val="19"/>
        </w:rPr>
      </w:pPr>
    </w:p>
    <w:p w:rsidR="00B7196A" w:rsidRDefault="00B7196A">
      <w:pPr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br w:type="page"/>
      </w:r>
    </w:p>
    <w:p w:rsidR="00B7196A" w:rsidRDefault="00B7196A">
      <w:pPr>
        <w:jc w:val="both"/>
        <w:rPr>
          <w:rFonts w:ascii="Arial" w:hAnsi="Arial" w:cs="Arial"/>
          <w:b/>
          <w:sz w:val="19"/>
          <w:szCs w:val="19"/>
        </w:rPr>
      </w:pPr>
    </w:p>
    <w:p w:rsidR="002C26ED" w:rsidRPr="003121DC" w:rsidRDefault="002C26ED" w:rsidP="002C26ED">
      <w:pPr>
        <w:shd w:val="clear" w:color="auto" w:fill="C0C0C0"/>
        <w:spacing w:after="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Key Skills </w:t>
      </w:r>
    </w:p>
    <w:p w:rsidR="002C26ED" w:rsidRDefault="002C26ED" w:rsidP="002C26ED">
      <w:pPr>
        <w:autoSpaceDE w:val="0"/>
        <w:autoSpaceDN w:val="0"/>
        <w:adjustRightInd w:val="0"/>
        <w:rPr>
          <w:rFonts w:ascii="Arial-BoldMT" w:hAnsi="Arial-BoldMT" w:cs="Arial-BoldMT"/>
          <w:b/>
          <w:bCs/>
          <w:sz w:val="22"/>
          <w:szCs w:val="22"/>
          <w:lang w:val="en-US"/>
        </w:rPr>
      </w:pPr>
    </w:p>
    <w:tbl>
      <w:tblPr>
        <w:tblStyle w:val="TableGrid"/>
        <w:tblW w:w="9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8"/>
        <w:gridCol w:w="7713"/>
      </w:tblGrid>
      <w:tr w:rsidR="002C26ED" w:rsidRPr="004A6F5A" w:rsidTr="00F24D40">
        <w:tc>
          <w:tcPr>
            <w:tcW w:w="1758" w:type="dxa"/>
          </w:tcPr>
          <w:p w:rsidR="002C26ED" w:rsidRPr="002C26ED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  <w:r w:rsidRPr="002C26ED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Leadership</w:t>
            </w:r>
          </w:p>
        </w:tc>
        <w:tc>
          <w:tcPr>
            <w:tcW w:w="7713" w:type="dxa"/>
          </w:tcPr>
          <w:p w:rsidR="002C26ED" w:rsidRPr="004A6F5A" w:rsidRDefault="002C26E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Hands on experience building and leading project teams and stakeholder groups from</w:t>
            </w: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project initiation through project operations</w:t>
            </w:r>
          </w:p>
        </w:tc>
      </w:tr>
      <w:tr w:rsidR="002C26ED" w:rsidRPr="004A6F5A" w:rsidTr="00F24D40">
        <w:trPr>
          <w:trHeight w:val="80"/>
        </w:trPr>
        <w:tc>
          <w:tcPr>
            <w:tcW w:w="1758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7713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</w:tr>
      <w:tr w:rsidR="002C26ED" w:rsidRPr="004A6F5A" w:rsidTr="00F24D40">
        <w:tc>
          <w:tcPr>
            <w:tcW w:w="1758" w:type="dxa"/>
          </w:tcPr>
          <w:p w:rsidR="002C26ED" w:rsidRPr="002C26ED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  <w:r w:rsidRPr="002C26ED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Collaboration and Integration</w:t>
            </w:r>
          </w:p>
        </w:tc>
        <w:tc>
          <w:tcPr>
            <w:tcW w:w="7713" w:type="dxa"/>
          </w:tcPr>
          <w:p w:rsidR="002C26ED" w:rsidRPr="004A6F5A" w:rsidRDefault="002C26E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Routinely collaborates with a diverse group of subject matter experts</w:t>
            </w: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during project initiation, scope development, and project execution</w:t>
            </w:r>
          </w:p>
        </w:tc>
      </w:tr>
      <w:tr w:rsidR="002C26ED" w:rsidRPr="004A6F5A" w:rsidTr="00F24D40">
        <w:tc>
          <w:tcPr>
            <w:tcW w:w="1758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7713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</w:tr>
      <w:tr w:rsidR="002C26ED" w:rsidRPr="004A6F5A" w:rsidTr="00F24D40">
        <w:tc>
          <w:tcPr>
            <w:tcW w:w="1758" w:type="dxa"/>
          </w:tcPr>
          <w:p w:rsidR="002C26ED" w:rsidRPr="002C26ED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  <w:r w:rsidRPr="002C26ED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Multi-tasking</w:t>
            </w:r>
          </w:p>
        </w:tc>
        <w:tc>
          <w:tcPr>
            <w:tcW w:w="7713" w:type="dxa"/>
          </w:tcPr>
          <w:p w:rsidR="002C26ED" w:rsidRPr="004A6F5A" w:rsidRDefault="002C26E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Managing multiple scopes, schedules, budgets, and stakeholder communications.</w:t>
            </w:r>
          </w:p>
        </w:tc>
      </w:tr>
      <w:tr w:rsidR="002C26ED" w:rsidRPr="004A6F5A" w:rsidTr="00F24D40">
        <w:tc>
          <w:tcPr>
            <w:tcW w:w="1758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7713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</w:tr>
      <w:tr w:rsidR="002C26ED" w:rsidRPr="004A6F5A" w:rsidTr="00F24D40">
        <w:tc>
          <w:tcPr>
            <w:tcW w:w="1758" w:type="dxa"/>
          </w:tcPr>
          <w:p w:rsidR="002C26ED" w:rsidRPr="002C26ED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  <w:r w:rsidRPr="002C26ED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Communications</w:t>
            </w:r>
          </w:p>
        </w:tc>
        <w:tc>
          <w:tcPr>
            <w:tcW w:w="7713" w:type="dxa"/>
          </w:tcPr>
          <w:p w:rsidR="002C26ED" w:rsidRPr="004A6F5A" w:rsidRDefault="002C26E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Excellent communicator with verbal, writing and presentation skills attuned to</w:t>
            </w: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project goals and stakeholder needs.</w:t>
            </w:r>
          </w:p>
        </w:tc>
      </w:tr>
      <w:tr w:rsidR="002C26ED" w:rsidRPr="004A6F5A" w:rsidTr="00F24D40">
        <w:tc>
          <w:tcPr>
            <w:tcW w:w="1758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7713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</w:tr>
      <w:tr w:rsidR="002C26ED" w:rsidRPr="004A6F5A" w:rsidTr="00F24D40">
        <w:tc>
          <w:tcPr>
            <w:tcW w:w="1758" w:type="dxa"/>
          </w:tcPr>
          <w:p w:rsidR="002C26ED" w:rsidRPr="002C26ED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  <w:r w:rsidRPr="002C26ED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Negotiation and Problem Solving</w:t>
            </w:r>
          </w:p>
        </w:tc>
        <w:tc>
          <w:tcPr>
            <w:tcW w:w="7713" w:type="dxa"/>
          </w:tcPr>
          <w:p w:rsidR="002C26ED" w:rsidRPr="004A6F5A" w:rsidRDefault="002C26E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Conversant across multiple engineering disciplines, understands</w:t>
            </w: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complex problems and capable of negotiating</w:t>
            </w:r>
          </w:p>
        </w:tc>
      </w:tr>
      <w:tr w:rsidR="002C26ED" w:rsidRPr="004A6F5A" w:rsidTr="00F24D40">
        <w:tc>
          <w:tcPr>
            <w:tcW w:w="1758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  <w:tc>
          <w:tcPr>
            <w:tcW w:w="7713" w:type="dxa"/>
          </w:tcPr>
          <w:p w:rsidR="002C26ED" w:rsidRPr="004A6F5A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</w:p>
        </w:tc>
      </w:tr>
      <w:tr w:rsidR="002C26ED" w:rsidRPr="004A6F5A" w:rsidTr="00F24D40">
        <w:tc>
          <w:tcPr>
            <w:tcW w:w="1758" w:type="dxa"/>
          </w:tcPr>
          <w:p w:rsidR="002C26ED" w:rsidRPr="002C26ED" w:rsidRDefault="002C26ED" w:rsidP="0094352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</w:pPr>
            <w:r w:rsidRPr="002C26ED">
              <w:rPr>
                <w:rFonts w:ascii="Arial" w:hAnsi="Arial" w:cs="Arial"/>
                <w:b/>
                <w:bCs/>
                <w:i/>
                <w:sz w:val="19"/>
                <w:szCs w:val="19"/>
                <w:lang w:val="en-US"/>
              </w:rPr>
              <w:t>Team Building</w:t>
            </w:r>
          </w:p>
        </w:tc>
        <w:tc>
          <w:tcPr>
            <w:tcW w:w="7713" w:type="dxa"/>
          </w:tcPr>
          <w:p w:rsidR="002C26ED" w:rsidRPr="004A6F5A" w:rsidRDefault="002C26ED" w:rsidP="001E227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val="en-US"/>
              </w:rPr>
            </w:pP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Hands on experience building and leading project teams from project initiation through</w:t>
            </w:r>
            <w:r>
              <w:rPr>
                <w:rFonts w:ascii="Arial" w:hAnsi="Arial" w:cs="Arial"/>
                <w:sz w:val="19"/>
                <w:szCs w:val="19"/>
                <w:lang w:val="en-US"/>
              </w:rPr>
              <w:t xml:space="preserve"> </w:t>
            </w:r>
            <w:r w:rsidRPr="004A6F5A">
              <w:rPr>
                <w:rFonts w:ascii="Arial" w:hAnsi="Arial" w:cs="Arial"/>
                <w:sz w:val="19"/>
                <w:szCs w:val="19"/>
                <w:lang w:val="en-US"/>
              </w:rPr>
              <w:t>project operations</w:t>
            </w:r>
          </w:p>
        </w:tc>
      </w:tr>
    </w:tbl>
    <w:p w:rsidR="002C26ED" w:rsidRPr="003121DC" w:rsidRDefault="002C26ED" w:rsidP="002C26ED">
      <w:pPr>
        <w:spacing w:after="60" w:line="280" w:lineRule="exact"/>
        <w:ind w:left="576"/>
        <w:jc w:val="both"/>
        <w:rPr>
          <w:rFonts w:ascii="Arial" w:hAnsi="Arial" w:cs="Arial"/>
          <w:sz w:val="19"/>
          <w:szCs w:val="19"/>
        </w:rPr>
      </w:pPr>
    </w:p>
    <w:p w:rsidR="004A6F5A" w:rsidRPr="003121DC" w:rsidRDefault="004A6F5A">
      <w:pPr>
        <w:jc w:val="both"/>
        <w:rPr>
          <w:rFonts w:ascii="Arial" w:hAnsi="Arial" w:cs="Arial"/>
          <w:b/>
          <w:sz w:val="19"/>
          <w:szCs w:val="19"/>
        </w:rPr>
      </w:pPr>
    </w:p>
    <w:p w:rsidR="007C0087" w:rsidRPr="003121DC" w:rsidRDefault="008D58DD" w:rsidP="002C26ED">
      <w:pPr>
        <w:shd w:val="clear" w:color="auto" w:fill="C0C0C0"/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Professional </w:t>
      </w:r>
      <w:r w:rsidR="007C0087" w:rsidRPr="003121DC">
        <w:rPr>
          <w:rFonts w:ascii="Arial" w:hAnsi="Arial" w:cs="Arial"/>
          <w:b/>
          <w:sz w:val="22"/>
          <w:szCs w:val="22"/>
        </w:rPr>
        <w:t>Experience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360"/>
        <w:gridCol w:w="7422"/>
      </w:tblGrid>
      <w:tr w:rsidR="004C6207" w:rsidTr="00F24D40">
        <w:tc>
          <w:tcPr>
            <w:tcW w:w="1818" w:type="dxa"/>
          </w:tcPr>
          <w:p w:rsidR="004C6207" w:rsidRDefault="004C6207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Organisation, Place</w:t>
            </w:r>
          </w:p>
        </w:tc>
        <w:tc>
          <w:tcPr>
            <w:tcW w:w="360" w:type="dxa"/>
          </w:tcPr>
          <w:p w:rsidR="004C6207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4C6207" w:rsidRDefault="009236C2" w:rsidP="009236C2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b/>
                <w:i/>
                <w:sz w:val="19"/>
                <w:szCs w:val="19"/>
              </w:rPr>
              <w:t xml:space="preserve">Lloyd Insulations (India) Ltd. 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Tenure</w:t>
            </w:r>
            <w:r w:rsidRPr="003121DC">
              <w:rPr>
                <w:rFonts w:ascii="Arial" w:hAnsi="Arial" w:cs="Arial"/>
                <w:i/>
                <w:sz w:val="18"/>
                <w:szCs w:val="18"/>
              </w:rPr>
              <w:tab/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D84F29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Aug</w:t>
            </w:r>
            <w:r w:rsidR="009236C2" w:rsidRPr="003121DC">
              <w:rPr>
                <w:rFonts w:ascii="Arial" w:hAnsi="Arial" w:cs="Arial"/>
                <w:sz w:val="18"/>
                <w:szCs w:val="18"/>
              </w:rPr>
              <w:t>’11 – Till Date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Designation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sz w:val="18"/>
                <w:szCs w:val="18"/>
              </w:rPr>
              <w:t xml:space="preserve">Manager- Project Management  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Responsibilities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sz w:val="18"/>
                <w:szCs w:val="18"/>
              </w:rPr>
              <w:t>Contract Execution and Project Management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393CCF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9"/>
                <w:szCs w:val="19"/>
              </w:rPr>
              <w:t>Major Clients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Pr="003121DC" w:rsidRDefault="009236C2" w:rsidP="009236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40" w:lineRule="exact"/>
              <w:jc w:val="both"/>
              <w:rPr>
                <w:rFonts w:ascii="Arial" w:hAnsi="Arial" w:cs="Arial"/>
                <w:i/>
                <w:sz w:val="19"/>
                <w:szCs w:val="19"/>
              </w:rPr>
            </w:pPr>
            <w:proofErr w:type="spellStart"/>
            <w:r w:rsidRPr="003121DC">
              <w:rPr>
                <w:rFonts w:ascii="Arial" w:hAnsi="Arial" w:cs="Arial"/>
                <w:i/>
                <w:sz w:val="19"/>
                <w:szCs w:val="19"/>
              </w:rPr>
              <w:t>Abhijeet</w:t>
            </w:r>
            <w:proofErr w:type="spellEnd"/>
            <w:r w:rsidRPr="003121DC">
              <w:rPr>
                <w:rFonts w:ascii="Arial" w:hAnsi="Arial" w:cs="Arial"/>
                <w:i/>
                <w:sz w:val="19"/>
                <w:szCs w:val="19"/>
              </w:rPr>
              <w:t xml:space="preserve"> Projects (4x270 MW Power Plant, </w:t>
            </w:r>
            <w:proofErr w:type="spellStart"/>
            <w:r w:rsidRPr="003121DC">
              <w:rPr>
                <w:rFonts w:ascii="Arial" w:hAnsi="Arial" w:cs="Arial"/>
                <w:i/>
                <w:sz w:val="19"/>
                <w:szCs w:val="19"/>
              </w:rPr>
              <w:t>Chandwa</w:t>
            </w:r>
            <w:proofErr w:type="spellEnd"/>
            <w:r w:rsidRPr="003121DC">
              <w:rPr>
                <w:rFonts w:ascii="Arial" w:hAnsi="Arial" w:cs="Arial"/>
                <w:i/>
                <w:sz w:val="19"/>
                <w:szCs w:val="19"/>
              </w:rPr>
              <w:t xml:space="preserve">-BOP Package) </w:t>
            </w:r>
          </w:p>
          <w:p w:rsidR="009236C2" w:rsidRDefault="009236C2" w:rsidP="009236C2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9"/>
                <w:szCs w:val="19"/>
              </w:rPr>
              <w:t xml:space="preserve">NTPC, </w:t>
            </w:r>
            <w:proofErr w:type="spellStart"/>
            <w:r w:rsidRPr="003121DC">
              <w:rPr>
                <w:rFonts w:ascii="Arial" w:hAnsi="Arial" w:cs="Arial"/>
                <w:i/>
                <w:sz w:val="19"/>
                <w:szCs w:val="19"/>
              </w:rPr>
              <w:t>Unchahar</w:t>
            </w:r>
            <w:proofErr w:type="spellEnd"/>
            <w:r w:rsidRPr="003121DC">
              <w:rPr>
                <w:rFonts w:ascii="Arial" w:hAnsi="Arial" w:cs="Arial"/>
                <w:i/>
                <w:sz w:val="19"/>
                <w:szCs w:val="19"/>
              </w:rPr>
              <w:t xml:space="preserve"> ( Fire Fighting Piping Project),</w:t>
            </w:r>
          </w:p>
        </w:tc>
      </w:tr>
    </w:tbl>
    <w:p w:rsidR="00393CCF" w:rsidRDefault="004D5A02" w:rsidP="004D5A02">
      <w:pPr>
        <w:widowControl w:val="0"/>
        <w:tabs>
          <w:tab w:val="left" w:pos="1496"/>
        </w:tabs>
        <w:spacing w:line="300" w:lineRule="exact"/>
        <w:ind w:right="-331"/>
        <w:jc w:val="both"/>
        <w:rPr>
          <w:rFonts w:ascii="Arial" w:hAnsi="Arial" w:cs="Arial"/>
          <w:b/>
        </w:rPr>
      </w:pPr>
      <w:r w:rsidRPr="003121DC">
        <w:rPr>
          <w:rFonts w:ascii="Arial" w:hAnsi="Arial" w:cs="Arial"/>
          <w:b/>
        </w:rPr>
        <w:t>Project Management</w:t>
      </w:r>
      <w:r w:rsidR="00393CCF" w:rsidRPr="003121DC">
        <w:rPr>
          <w:rFonts w:ascii="Arial" w:hAnsi="Arial" w:cs="Arial"/>
          <w:b/>
        </w:rPr>
        <w:t xml:space="preserve"> </w:t>
      </w:r>
    </w:p>
    <w:p w:rsidR="0084349F" w:rsidRDefault="0084349F" w:rsidP="001E2276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 w:rsidRPr="00E94112">
        <w:rPr>
          <w:rFonts w:ascii="Arial" w:hAnsi="Arial" w:cs="Arial"/>
          <w:sz w:val="18"/>
          <w:szCs w:val="18"/>
        </w:rPr>
        <w:t xml:space="preserve">Defining project scope, goals and deliverables that support business goals in collaboration with senior management and stakeholders. </w:t>
      </w:r>
    </w:p>
    <w:p w:rsidR="000C2283" w:rsidRPr="00017BBB" w:rsidRDefault="000C2283" w:rsidP="001E2276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 w:rsidRPr="00017BBB">
        <w:rPr>
          <w:rFonts w:ascii="Arial" w:hAnsi="Arial" w:cs="Arial"/>
          <w:sz w:val="18"/>
          <w:szCs w:val="18"/>
          <w:lang w:val="en-US"/>
        </w:rPr>
        <w:t>Supporting multiple work streams to create a centralized PMO organization</w:t>
      </w:r>
      <w:r w:rsidRPr="00017BBB">
        <w:rPr>
          <w:rFonts w:ascii="Arial" w:hAnsi="Arial" w:cs="Arial"/>
          <w:color w:val="444444"/>
          <w:sz w:val="18"/>
          <w:szCs w:val="18"/>
          <w:lang w:val="en-US"/>
        </w:rPr>
        <w:t>.</w:t>
      </w:r>
    </w:p>
    <w:p w:rsidR="0084349F" w:rsidRPr="00E94112" w:rsidRDefault="000C2283" w:rsidP="001E2276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84349F" w:rsidRPr="00E94112">
        <w:rPr>
          <w:rFonts w:ascii="Arial" w:hAnsi="Arial" w:cs="Arial"/>
          <w:sz w:val="18"/>
          <w:szCs w:val="18"/>
        </w:rPr>
        <w:t>Effectively communicate project expectations to team members and stakeholders in a timely and clear fashion.</w:t>
      </w:r>
    </w:p>
    <w:p w:rsidR="0084349F" w:rsidRPr="00E94112" w:rsidRDefault="0084349F" w:rsidP="001E2276">
      <w:pPr>
        <w:pStyle w:val="ListParagraph"/>
        <w:widowControl w:val="0"/>
        <w:numPr>
          <w:ilvl w:val="0"/>
          <w:numId w:val="43"/>
        </w:numPr>
        <w:tabs>
          <w:tab w:val="left" w:pos="1496"/>
        </w:tabs>
        <w:spacing w:line="300" w:lineRule="exact"/>
        <w:ind w:left="450" w:right="-331"/>
        <w:jc w:val="both"/>
        <w:rPr>
          <w:rStyle w:val="apple-style-span"/>
          <w:rFonts w:ascii="Arial" w:hAnsi="Arial" w:cs="Arial"/>
          <w:sz w:val="18"/>
          <w:szCs w:val="18"/>
        </w:rPr>
      </w:pPr>
      <w:r w:rsidRPr="00E94112">
        <w:rPr>
          <w:rStyle w:val="apple-style-span"/>
          <w:rFonts w:ascii="Arial" w:hAnsi="Arial" w:cs="Arial"/>
          <w:sz w:val="18"/>
          <w:szCs w:val="18"/>
        </w:rPr>
        <w:t>Execute the project in full compliance with contractual requirement towards the client and subcontractor.</w:t>
      </w:r>
    </w:p>
    <w:p w:rsidR="0084349F" w:rsidRDefault="0084349F" w:rsidP="001E2276">
      <w:pPr>
        <w:pStyle w:val="ListParagraph"/>
        <w:widowControl w:val="0"/>
        <w:numPr>
          <w:ilvl w:val="0"/>
          <w:numId w:val="43"/>
        </w:numPr>
        <w:tabs>
          <w:tab w:val="left" w:pos="1496"/>
        </w:tabs>
        <w:spacing w:line="300" w:lineRule="exact"/>
        <w:ind w:left="450" w:right="-331"/>
        <w:jc w:val="both"/>
        <w:rPr>
          <w:rStyle w:val="apple-style-span"/>
          <w:rFonts w:ascii="Arial" w:hAnsi="Arial" w:cs="Arial"/>
          <w:sz w:val="18"/>
          <w:szCs w:val="18"/>
        </w:rPr>
      </w:pPr>
      <w:r w:rsidRPr="00E94112">
        <w:rPr>
          <w:rStyle w:val="apple-style-span"/>
          <w:rFonts w:ascii="Arial" w:hAnsi="Arial" w:cs="Arial"/>
          <w:sz w:val="18"/>
          <w:szCs w:val="18"/>
        </w:rPr>
        <w:t xml:space="preserve">Identify and manage project dependences in view to critical patch. </w:t>
      </w:r>
    </w:p>
    <w:p w:rsidR="0084349F" w:rsidRPr="00E94112" w:rsidRDefault="0084349F" w:rsidP="001E2276">
      <w:pPr>
        <w:pStyle w:val="ListParagraph"/>
        <w:widowControl w:val="0"/>
        <w:numPr>
          <w:ilvl w:val="0"/>
          <w:numId w:val="43"/>
        </w:numPr>
        <w:tabs>
          <w:tab w:val="left" w:pos="1496"/>
        </w:tabs>
        <w:spacing w:line="300" w:lineRule="exact"/>
        <w:ind w:left="450" w:right="-331"/>
        <w:jc w:val="both"/>
        <w:rPr>
          <w:rStyle w:val="apple-style-span"/>
          <w:rFonts w:ascii="Arial" w:hAnsi="Arial" w:cs="Arial"/>
          <w:sz w:val="18"/>
          <w:szCs w:val="18"/>
        </w:rPr>
      </w:pPr>
      <w:r w:rsidRPr="00E94112">
        <w:rPr>
          <w:rStyle w:val="apple-style-span"/>
          <w:rFonts w:ascii="Arial" w:hAnsi="Arial" w:cs="Arial"/>
          <w:color w:val="000000"/>
          <w:sz w:val="18"/>
          <w:szCs w:val="18"/>
          <w:shd w:val="clear" w:color="auto" w:fill="FFFFFF"/>
        </w:rPr>
        <w:t>Detailed planning, scheduling and monitoring the progress to ensure completion of project within the time &amp; </w:t>
      </w:r>
    </w:p>
    <w:p w:rsidR="0084349F" w:rsidRPr="00E94112" w:rsidRDefault="0084349F" w:rsidP="001E2276">
      <w:pPr>
        <w:widowControl w:val="0"/>
        <w:tabs>
          <w:tab w:val="num" w:pos="90"/>
          <w:tab w:val="left" w:pos="1496"/>
        </w:tabs>
        <w:spacing w:line="300" w:lineRule="exact"/>
        <w:ind w:right="-331"/>
        <w:jc w:val="both"/>
        <w:rPr>
          <w:rStyle w:val="apple-style-span"/>
          <w:rFonts w:ascii="Arial" w:hAnsi="Arial" w:cs="Arial"/>
          <w:sz w:val="18"/>
          <w:szCs w:val="18"/>
          <w:shd w:val="clear" w:color="auto" w:fill="FFFFFF"/>
        </w:rPr>
      </w:pPr>
      <w:r w:rsidRPr="00E94112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 xml:space="preserve">         </w:t>
      </w:r>
      <w:proofErr w:type="gramStart"/>
      <w:r w:rsidRPr="00E94112">
        <w:rPr>
          <w:rStyle w:val="apple-style-span"/>
          <w:rFonts w:ascii="Arial" w:hAnsi="Arial" w:cs="Arial"/>
          <w:sz w:val="18"/>
          <w:szCs w:val="18"/>
          <w:shd w:val="clear" w:color="auto" w:fill="FFFFFF"/>
        </w:rPr>
        <w:t>Budgetary parameters.</w:t>
      </w:r>
      <w:proofErr w:type="gramEnd"/>
    </w:p>
    <w:p w:rsidR="0084349F" w:rsidRPr="00E94112" w:rsidRDefault="0084349F" w:rsidP="001E2276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 w:rsidRPr="00E94112">
        <w:rPr>
          <w:rFonts w:ascii="Arial" w:hAnsi="Arial" w:cs="Arial"/>
          <w:sz w:val="18"/>
          <w:szCs w:val="18"/>
        </w:rPr>
        <w:t xml:space="preserve">Act as Arbitrator and Mediator between client and subcontractor for execution of contractual obligations </w:t>
      </w:r>
    </w:p>
    <w:p w:rsidR="0084349F" w:rsidRPr="00E94112" w:rsidRDefault="0084349F" w:rsidP="001E2276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27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 w:rsidRPr="00E94112">
        <w:rPr>
          <w:rFonts w:ascii="Arial" w:hAnsi="Arial" w:cs="Arial"/>
          <w:sz w:val="18"/>
          <w:szCs w:val="18"/>
        </w:rPr>
        <w:t xml:space="preserve">  Build, develop, and grow any business relationships vital to the success of the project. </w:t>
      </w:r>
    </w:p>
    <w:p w:rsidR="0084349F" w:rsidRDefault="0084349F" w:rsidP="001E2276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 w:rsidRPr="00E94112">
        <w:rPr>
          <w:rFonts w:ascii="Arial" w:hAnsi="Arial" w:cs="Arial"/>
          <w:sz w:val="18"/>
          <w:szCs w:val="18"/>
        </w:rPr>
        <w:t>Generate MIS reports on weekly and monthly basis for reporting reports incorporating the variances for review with the leadership team.</w:t>
      </w:r>
    </w:p>
    <w:p w:rsidR="004A01A2" w:rsidRPr="00E94112" w:rsidRDefault="004A01A2" w:rsidP="004A01A2">
      <w:pPr>
        <w:widowControl w:val="0"/>
        <w:numPr>
          <w:ilvl w:val="0"/>
          <w:numId w:val="2"/>
        </w:numPr>
        <w:tabs>
          <w:tab w:val="clear" w:pos="576"/>
          <w:tab w:val="num" w:pos="90"/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sz w:val="18"/>
          <w:szCs w:val="18"/>
        </w:rPr>
      </w:pPr>
      <w:r w:rsidRPr="00E94112">
        <w:rPr>
          <w:rFonts w:ascii="Arial" w:hAnsi="Arial" w:cs="Arial"/>
          <w:sz w:val="18"/>
          <w:szCs w:val="18"/>
        </w:rPr>
        <w:t>Timely payments through Letter of credit/Bank guarantees and their related issues.</w:t>
      </w:r>
    </w:p>
    <w:p w:rsidR="004A01A2" w:rsidRPr="00E94112" w:rsidRDefault="004A01A2" w:rsidP="004A01A2">
      <w:pPr>
        <w:widowControl w:val="0"/>
        <w:tabs>
          <w:tab w:val="left" w:pos="1496"/>
        </w:tabs>
        <w:spacing w:line="300" w:lineRule="exact"/>
        <w:ind w:left="72" w:right="-331"/>
        <w:jc w:val="both"/>
        <w:rPr>
          <w:rFonts w:ascii="Arial" w:hAnsi="Arial" w:cs="Arial"/>
          <w:sz w:val="18"/>
          <w:szCs w:val="18"/>
        </w:rPr>
      </w:pPr>
    </w:p>
    <w:p w:rsidR="00F50A7A" w:rsidRPr="003121DC" w:rsidRDefault="00F50A7A" w:rsidP="00F50A7A">
      <w:pPr>
        <w:spacing w:line="220" w:lineRule="exact"/>
        <w:ind w:hanging="288"/>
        <w:jc w:val="both"/>
        <w:rPr>
          <w:rFonts w:ascii="Arial" w:hAnsi="Arial" w:cs="Arial"/>
          <w:i/>
          <w:sz w:val="18"/>
          <w:szCs w:val="18"/>
        </w:rPr>
      </w:pPr>
      <w:r w:rsidRPr="003121DC">
        <w:rPr>
          <w:rFonts w:ascii="Arial" w:hAnsi="Arial" w:cs="Arial"/>
          <w:i/>
          <w:sz w:val="18"/>
          <w:szCs w:val="18"/>
        </w:rPr>
        <w:t>Significant Achievements:</w:t>
      </w:r>
    </w:p>
    <w:p w:rsidR="00F50A7A" w:rsidRPr="003121DC" w:rsidRDefault="00F50A7A" w:rsidP="00F50A7A">
      <w:pPr>
        <w:spacing w:line="220" w:lineRule="exact"/>
        <w:ind w:hanging="288"/>
        <w:jc w:val="both"/>
        <w:rPr>
          <w:rFonts w:ascii="Arial" w:hAnsi="Arial" w:cs="Arial"/>
          <w:i/>
          <w:sz w:val="18"/>
          <w:szCs w:val="18"/>
        </w:rPr>
      </w:pPr>
    </w:p>
    <w:p w:rsidR="00F50A7A" w:rsidRPr="00723B7B" w:rsidRDefault="00723B7B" w:rsidP="001E2276">
      <w:pPr>
        <w:numPr>
          <w:ilvl w:val="0"/>
          <w:numId w:val="21"/>
        </w:numPr>
        <w:spacing w:line="220" w:lineRule="exact"/>
        <w:ind w:hanging="288"/>
        <w:jc w:val="both"/>
        <w:rPr>
          <w:rFonts w:ascii="Arial" w:hAnsi="Arial" w:cs="Arial"/>
          <w:sz w:val="19"/>
          <w:szCs w:val="19"/>
        </w:rPr>
      </w:pPr>
      <w:r w:rsidRPr="00723B7B">
        <w:rPr>
          <w:rFonts w:ascii="Arial" w:hAnsi="Arial" w:cs="Arial"/>
          <w:sz w:val="18"/>
          <w:szCs w:val="18"/>
          <w:shd w:val="clear" w:color="auto" w:fill="FFFFFF"/>
        </w:rPr>
        <w:t>Effectively prioritized and organized workloads in a constantly changing environment to meet daily and weekly schedules</w:t>
      </w:r>
      <w:r w:rsidR="00F50A7A" w:rsidRPr="00723B7B">
        <w:rPr>
          <w:rFonts w:ascii="Arial" w:hAnsi="Arial" w:cs="Arial"/>
          <w:sz w:val="19"/>
          <w:szCs w:val="19"/>
        </w:rPr>
        <w:t xml:space="preserve">. </w:t>
      </w:r>
    </w:p>
    <w:p w:rsidR="00723B7B" w:rsidRPr="00723B7B" w:rsidRDefault="00723B7B" w:rsidP="001E2276">
      <w:pPr>
        <w:numPr>
          <w:ilvl w:val="0"/>
          <w:numId w:val="21"/>
        </w:numPr>
        <w:spacing w:line="220" w:lineRule="exact"/>
        <w:ind w:hanging="288"/>
        <w:jc w:val="both"/>
        <w:rPr>
          <w:rFonts w:ascii="Arial" w:hAnsi="Arial" w:cs="Arial"/>
          <w:sz w:val="19"/>
          <w:szCs w:val="19"/>
        </w:rPr>
      </w:pPr>
      <w:r w:rsidRPr="00723B7B">
        <w:rPr>
          <w:rFonts w:ascii="Arial" w:hAnsi="Arial" w:cs="Arial"/>
          <w:sz w:val="18"/>
          <w:szCs w:val="18"/>
          <w:shd w:val="clear" w:color="auto" w:fill="FFFFFF"/>
        </w:rPr>
        <w:t>Commended by management on numerous occasions for the quality and consistency of my performance</w:t>
      </w:r>
    </w:p>
    <w:p w:rsidR="00F50A7A" w:rsidRPr="00723B7B" w:rsidRDefault="00723B7B" w:rsidP="00F50A7A">
      <w:pPr>
        <w:spacing w:line="220" w:lineRule="exact"/>
        <w:ind w:hanging="360"/>
        <w:jc w:val="both"/>
        <w:rPr>
          <w:rFonts w:ascii="Arial" w:hAnsi="Arial" w:cs="Arial"/>
          <w:i/>
          <w:sz w:val="18"/>
          <w:szCs w:val="18"/>
        </w:rPr>
      </w:pPr>
      <w:r w:rsidRPr="00723B7B">
        <w:rPr>
          <w:rFonts w:ascii="Arial" w:hAnsi="Arial" w:cs="Arial"/>
          <w:i/>
          <w:sz w:val="18"/>
          <w:szCs w:val="18"/>
        </w:rPr>
        <w:t>Strengths</w:t>
      </w:r>
      <w:r w:rsidR="00F50A7A" w:rsidRPr="00723B7B">
        <w:rPr>
          <w:rFonts w:ascii="Arial" w:hAnsi="Arial" w:cs="Arial"/>
          <w:i/>
          <w:sz w:val="18"/>
          <w:szCs w:val="18"/>
        </w:rPr>
        <w:t>:</w:t>
      </w:r>
    </w:p>
    <w:p w:rsidR="0084349F" w:rsidRPr="00723B7B" w:rsidRDefault="00723B7B" w:rsidP="0084349F">
      <w:pPr>
        <w:widowControl w:val="0"/>
        <w:numPr>
          <w:ilvl w:val="0"/>
          <w:numId w:val="21"/>
        </w:numPr>
        <w:tabs>
          <w:tab w:val="left" w:pos="1496"/>
        </w:tabs>
        <w:spacing w:line="300" w:lineRule="exact"/>
        <w:ind w:right="-331"/>
        <w:jc w:val="both"/>
        <w:rPr>
          <w:rFonts w:ascii="Arial" w:hAnsi="Arial" w:cs="Arial"/>
          <w:sz w:val="18"/>
          <w:szCs w:val="18"/>
        </w:rPr>
      </w:pPr>
      <w:r w:rsidRPr="00B55AF5">
        <w:rPr>
          <w:rFonts w:ascii="Arial" w:hAnsi="Arial" w:cs="Arial"/>
          <w:sz w:val="18"/>
          <w:szCs w:val="18"/>
        </w:rPr>
        <w:t>Positive and enthusiastic, able to communicate effectively with management at all levels and direct workers in a manner insuring maximum efficiency</w:t>
      </w:r>
      <w:r w:rsidR="00F50A7A" w:rsidRPr="00723B7B">
        <w:rPr>
          <w:rFonts w:ascii="Arial" w:hAnsi="Arial" w:cs="Arial"/>
          <w:sz w:val="19"/>
          <w:szCs w:val="19"/>
        </w:rPr>
        <w:t xml:space="preserve"> </w:t>
      </w:r>
    </w:p>
    <w:p w:rsidR="00ED05E8" w:rsidRPr="004A01A2" w:rsidRDefault="00723B7B" w:rsidP="0084349F">
      <w:pPr>
        <w:widowControl w:val="0"/>
        <w:numPr>
          <w:ilvl w:val="0"/>
          <w:numId w:val="21"/>
        </w:numPr>
        <w:shd w:val="clear" w:color="auto" w:fill="FFFFFF"/>
        <w:tabs>
          <w:tab w:val="left" w:pos="1496"/>
        </w:tabs>
        <w:spacing w:line="300" w:lineRule="exact"/>
        <w:ind w:right="-331"/>
        <w:jc w:val="both"/>
        <w:rPr>
          <w:rFonts w:ascii="Arial" w:hAnsi="Arial" w:cs="Arial"/>
          <w:i/>
          <w:sz w:val="18"/>
          <w:szCs w:val="18"/>
        </w:rPr>
      </w:pPr>
      <w:r w:rsidRPr="004A01A2">
        <w:rPr>
          <w:rFonts w:ascii="Arial" w:hAnsi="Arial" w:cs="Arial"/>
          <w:sz w:val="18"/>
          <w:szCs w:val="18"/>
        </w:rPr>
        <w:t>High motivational level, excellence of leadership technique, and professional attention to detail supplemented by the ability to influence and stimulate others.</w:t>
      </w:r>
    </w:p>
    <w:p w:rsidR="004A01A2" w:rsidRPr="003121DC" w:rsidRDefault="004A01A2" w:rsidP="0084349F">
      <w:pPr>
        <w:pStyle w:val="ListParagraph"/>
        <w:tabs>
          <w:tab w:val="left" w:pos="1496"/>
        </w:tabs>
        <w:spacing w:line="300" w:lineRule="exact"/>
        <w:ind w:left="360" w:right="-331"/>
        <w:jc w:val="both"/>
        <w:rPr>
          <w:rFonts w:ascii="Arial" w:hAnsi="Arial" w:cs="Arial"/>
          <w:i/>
          <w:sz w:val="18"/>
          <w:szCs w:val="18"/>
        </w:rPr>
      </w:pPr>
    </w:p>
    <w:p w:rsidR="0067228C" w:rsidRPr="003121DC" w:rsidRDefault="0067228C" w:rsidP="0067228C">
      <w:pPr>
        <w:shd w:val="clear" w:color="auto" w:fill="C0C0C0"/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Previous Assignments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8"/>
        <w:gridCol w:w="360"/>
        <w:gridCol w:w="7422"/>
      </w:tblGrid>
      <w:tr w:rsidR="009236C2" w:rsidTr="00F24D40">
        <w:tc>
          <w:tcPr>
            <w:tcW w:w="1818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Organisation, Place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b/>
                <w:i/>
              </w:rPr>
              <w:t>Voltas Ltd, New Delhi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Tenure</w:t>
            </w:r>
            <w:r w:rsidRPr="003121DC">
              <w:rPr>
                <w:rFonts w:ascii="Arial" w:hAnsi="Arial" w:cs="Arial"/>
                <w:i/>
                <w:sz w:val="18"/>
                <w:szCs w:val="18"/>
              </w:rPr>
              <w:tab/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435DB5" w:rsidP="009236C2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>April</w:t>
            </w:r>
            <w:bookmarkStart w:id="0" w:name="_GoBack"/>
            <w:bookmarkEnd w:id="0"/>
            <w:r w:rsidR="009236C2" w:rsidRPr="003121DC">
              <w:rPr>
                <w:rFonts w:ascii="Arial" w:hAnsi="Arial" w:cs="Arial"/>
              </w:rPr>
              <w:t>’08  - July’11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Designation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</w:rPr>
              <w:t>Area Sales Manager – Retrofit Business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8"/>
                <w:szCs w:val="18"/>
              </w:rPr>
              <w:t>Responsibilities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sz w:val="18"/>
                <w:szCs w:val="18"/>
              </w:rPr>
              <w:t>Business Development, Tendering and Project Management</w:t>
            </w:r>
          </w:p>
        </w:tc>
      </w:tr>
      <w:tr w:rsidR="009236C2" w:rsidTr="00F24D40">
        <w:tc>
          <w:tcPr>
            <w:tcW w:w="1818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9"/>
                <w:szCs w:val="19"/>
              </w:rPr>
              <w:t>Major Clients</w:t>
            </w:r>
          </w:p>
        </w:tc>
        <w:tc>
          <w:tcPr>
            <w:tcW w:w="360" w:type="dxa"/>
          </w:tcPr>
          <w:p w:rsidR="009236C2" w:rsidRDefault="009236C2" w:rsidP="00943529">
            <w:pPr>
              <w:spacing w:line="28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7422" w:type="dxa"/>
          </w:tcPr>
          <w:p w:rsidR="009236C2" w:rsidRDefault="009236C2" w:rsidP="009236C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40" w:lineRule="exac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21DC">
              <w:rPr>
                <w:rFonts w:ascii="Arial" w:hAnsi="Arial" w:cs="Arial"/>
                <w:i/>
                <w:sz w:val="19"/>
                <w:szCs w:val="19"/>
              </w:rPr>
              <w:t>CPWD, MTNL, BSNL, MSIL, RANBAXY,ALL PSU</w:t>
            </w:r>
            <w:r>
              <w:rPr>
                <w:rFonts w:ascii="Arial" w:hAnsi="Arial" w:cs="Arial"/>
                <w:i/>
                <w:sz w:val="19"/>
                <w:szCs w:val="19"/>
              </w:rPr>
              <w:t>’s</w:t>
            </w:r>
          </w:p>
        </w:tc>
      </w:tr>
    </w:tbl>
    <w:p w:rsidR="009236C2" w:rsidRDefault="009236C2" w:rsidP="001C4B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40" w:lineRule="exact"/>
        <w:jc w:val="both"/>
        <w:rPr>
          <w:rFonts w:ascii="Arial" w:hAnsi="Arial" w:cs="Arial"/>
          <w:b/>
          <w:sz w:val="19"/>
          <w:szCs w:val="19"/>
        </w:rPr>
      </w:pPr>
    </w:p>
    <w:p w:rsidR="001C4B21" w:rsidRPr="003121DC" w:rsidRDefault="001C4B21" w:rsidP="001C4B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40" w:lineRule="exact"/>
        <w:jc w:val="both"/>
        <w:rPr>
          <w:rFonts w:ascii="Arial" w:hAnsi="Arial" w:cs="Arial"/>
          <w:b/>
          <w:sz w:val="19"/>
          <w:szCs w:val="19"/>
        </w:rPr>
      </w:pPr>
      <w:r w:rsidRPr="003121DC">
        <w:rPr>
          <w:rFonts w:ascii="Arial" w:hAnsi="Arial" w:cs="Arial"/>
          <w:b/>
          <w:sz w:val="19"/>
          <w:szCs w:val="19"/>
        </w:rPr>
        <w:t>Business Development</w:t>
      </w:r>
    </w:p>
    <w:p w:rsidR="001C4B21" w:rsidRPr="003121DC" w:rsidRDefault="001C4B21" w:rsidP="001E2276">
      <w:pPr>
        <w:widowControl w:val="0"/>
        <w:numPr>
          <w:ilvl w:val="0"/>
          <w:numId w:val="2"/>
        </w:numPr>
        <w:tabs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color w:val="000000"/>
        </w:rPr>
      </w:pPr>
      <w:r w:rsidRPr="003121DC">
        <w:rPr>
          <w:rFonts w:ascii="Arial" w:hAnsi="Arial" w:cs="Arial"/>
          <w:sz w:val="19"/>
          <w:szCs w:val="19"/>
        </w:rPr>
        <w:t>Identify and generate new enquiries from potential customers and keeping track of upcoming projects</w:t>
      </w:r>
    </w:p>
    <w:p w:rsidR="001C4B21" w:rsidRPr="003121DC" w:rsidRDefault="001C4B21" w:rsidP="001E2276">
      <w:pPr>
        <w:widowControl w:val="0"/>
        <w:numPr>
          <w:ilvl w:val="0"/>
          <w:numId w:val="2"/>
        </w:numPr>
        <w:tabs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color w:val="000000"/>
        </w:rPr>
      </w:pPr>
      <w:r w:rsidRPr="003121DC">
        <w:rPr>
          <w:rFonts w:ascii="Arial" w:hAnsi="Arial" w:cs="Arial"/>
        </w:rPr>
        <w:t>Picking up sales lead, conduct technical demos</w:t>
      </w:r>
      <w:r w:rsidRPr="003121DC">
        <w:rPr>
          <w:rFonts w:ascii="Arial" w:hAnsi="Arial" w:cs="Arial"/>
          <w:color w:val="FF0000"/>
        </w:rPr>
        <w:t xml:space="preserve"> </w:t>
      </w:r>
      <w:r w:rsidRPr="003121DC">
        <w:rPr>
          <w:rFonts w:ascii="Arial" w:hAnsi="Arial" w:cs="Arial"/>
        </w:rPr>
        <w:t>for the consultants, engineers and the customers</w:t>
      </w:r>
    </w:p>
    <w:p w:rsidR="001C4B21" w:rsidRPr="003121DC" w:rsidRDefault="001C4B21" w:rsidP="001E2276">
      <w:pPr>
        <w:widowControl w:val="0"/>
        <w:numPr>
          <w:ilvl w:val="0"/>
          <w:numId w:val="2"/>
        </w:numPr>
        <w:tabs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color w:val="000000"/>
        </w:rPr>
      </w:pPr>
      <w:r w:rsidRPr="003121DC">
        <w:rPr>
          <w:rFonts w:ascii="Arial" w:hAnsi="Arial" w:cs="Arial"/>
        </w:rPr>
        <w:t>Introducing and enlisting the Product line of the company in the tenders</w:t>
      </w:r>
    </w:p>
    <w:p w:rsidR="001C4B21" w:rsidRPr="003121DC" w:rsidRDefault="001C4B21" w:rsidP="001E2276">
      <w:pPr>
        <w:widowControl w:val="0"/>
        <w:numPr>
          <w:ilvl w:val="0"/>
          <w:numId w:val="2"/>
        </w:numPr>
        <w:tabs>
          <w:tab w:val="left" w:pos="1496"/>
        </w:tabs>
        <w:suppressAutoHyphens/>
        <w:spacing w:line="300" w:lineRule="exact"/>
        <w:ind w:right="-331" w:hanging="576"/>
        <w:jc w:val="both"/>
        <w:rPr>
          <w:rFonts w:ascii="Arial" w:hAnsi="Arial" w:cs="Arial"/>
        </w:rPr>
      </w:pPr>
      <w:r w:rsidRPr="003121DC">
        <w:rPr>
          <w:rFonts w:ascii="Arial" w:hAnsi="Arial" w:cs="Arial"/>
        </w:rPr>
        <w:t>Integration of multi-sourced information for the assembly of a price proposal</w:t>
      </w:r>
    </w:p>
    <w:p w:rsidR="001C4B21" w:rsidRPr="003121DC" w:rsidRDefault="001C4B21" w:rsidP="001E2276">
      <w:pPr>
        <w:widowControl w:val="0"/>
        <w:numPr>
          <w:ilvl w:val="0"/>
          <w:numId w:val="2"/>
        </w:numPr>
        <w:tabs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</w:rPr>
      </w:pPr>
      <w:r w:rsidRPr="003121DC">
        <w:rPr>
          <w:rFonts w:ascii="Arial" w:hAnsi="Arial" w:cs="Arial"/>
        </w:rPr>
        <w:t>Identification and presentation of technical and commercial exceptions</w:t>
      </w:r>
    </w:p>
    <w:p w:rsidR="001C4B21" w:rsidRPr="003121DC" w:rsidRDefault="001C4B21" w:rsidP="001C4B21">
      <w:pPr>
        <w:tabs>
          <w:tab w:val="left" w:pos="1496"/>
        </w:tabs>
        <w:spacing w:line="240" w:lineRule="exact"/>
        <w:ind w:right="-331"/>
        <w:jc w:val="both"/>
        <w:rPr>
          <w:rFonts w:ascii="Arial" w:hAnsi="Arial" w:cs="Arial"/>
          <w:b/>
          <w:sz w:val="19"/>
          <w:szCs w:val="19"/>
        </w:rPr>
      </w:pPr>
      <w:r w:rsidRPr="003121DC">
        <w:rPr>
          <w:rFonts w:ascii="Arial" w:hAnsi="Arial" w:cs="Arial"/>
          <w:b/>
          <w:sz w:val="19"/>
          <w:szCs w:val="19"/>
        </w:rPr>
        <w:t>Tendering</w:t>
      </w:r>
    </w:p>
    <w:p w:rsidR="00123E0A" w:rsidRPr="003121DC" w:rsidRDefault="00123E0A" w:rsidP="00853E27">
      <w:pPr>
        <w:widowControl w:val="0"/>
        <w:numPr>
          <w:ilvl w:val="0"/>
          <w:numId w:val="35"/>
        </w:numPr>
        <w:tabs>
          <w:tab w:val="left" w:pos="576"/>
          <w:tab w:val="left" w:pos="1496"/>
        </w:tabs>
        <w:spacing w:line="300" w:lineRule="exact"/>
        <w:ind w:left="576"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Execution of complete tendering process from purchase, bidding till negotiations.</w:t>
      </w:r>
    </w:p>
    <w:p w:rsidR="001C4B21" w:rsidRPr="003121DC" w:rsidRDefault="001C4B21" w:rsidP="00853E27">
      <w:pPr>
        <w:widowControl w:val="0"/>
        <w:numPr>
          <w:ilvl w:val="0"/>
          <w:numId w:val="35"/>
        </w:numPr>
        <w:tabs>
          <w:tab w:val="left" w:pos="576"/>
          <w:tab w:val="left" w:pos="1496"/>
        </w:tabs>
        <w:spacing w:line="300" w:lineRule="exact"/>
        <w:ind w:left="576"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Participating in e-bidding and online submission of tenders</w:t>
      </w:r>
    </w:p>
    <w:p w:rsidR="001C4B21" w:rsidRPr="003121DC" w:rsidRDefault="001C4B21" w:rsidP="00853E27">
      <w:pPr>
        <w:widowControl w:val="0"/>
        <w:numPr>
          <w:ilvl w:val="0"/>
          <w:numId w:val="35"/>
        </w:numPr>
        <w:tabs>
          <w:tab w:val="left" w:pos="576"/>
          <w:tab w:val="left" w:pos="1496"/>
        </w:tabs>
        <w:spacing w:line="300" w:lineRule="exact"/>
        <w:ind w:left="576"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Doing reverse bidding in order bag the government orders.</w:t>
      </w:r>
    </w:p>
    <w:p w:rsidR="00123E0A" w:rsidRPr="003121DC" w:rsidRDefault="00E63BAC" w:rsidP="00853E27">
      <w:pPr>
        <w:numPr>
          <w:ilvl w:val="0"/>
          <w:numId w:val="35"/>
        </w:numPr>
        <w:tabs>
          <w:tab w:val="left" w:pos="576"/>
          <w:tab w:val="left" w:pos="1496"/>
        </w:tabs>
        <w:spacing w:line="300" w:lineRule="exact"/>
        <w:ind w:left="576"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N</w:t>
      </w:r>
      <w:r w:rsidR="00123E0A" w:rsidRPr="003121DC">
        <w:rPr>
          <w:rFonts w:ascii="Arial" w:hAnsi="Arial" w:cs="Arial"/>
          <w:sz w:val="19"/>
          <w:szCs w:val="19"/>
        </w:rPr>
        <w:t>egotiation on the prices, commercial terms and conditions with the customers.</w:t>
      </w:r>
    </w:p>
    <w:p w:rsidR="00E63BAC" w:rsidRPr="003121DC" w:rsidRDefault="00362348" w:rsidP="00853E27">
      <w:pPr>
        <w:widowControl w:val="0"/>
        <w:numPr>
          <w:ilvl w:val="0"/>
          <w:numId w:val="35"/>
        </w:numPr>
        <w:tabs>
          <w:tab w:val="left" w:pos="576"/>
        </w:tabs>
        <w:spacing w:after="60" w:line="300" w:lineRule="exact"/>
        <w:ind w:left="360" w:right="-331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    </w:t>
      </w:r>
      <w:r w:rsidR="00123E0A" w:rsidRPr="003121DC">
        <w:rPr>
          <w:rFonts w:ascii="Arial" w:hAnsi="Arial" w:cs="Arial"/>
          <w:sz w:val="19"/>
          <w:szCs w:val="19"/>
        </w:rPr>
        <w:t xml:space="preserve">Finalizing </w:t>
      </w:r>
      <w:r w:rsidR="000F1808" w:rsidRPr="003121DC">
        <w:rPr>
          <w:rFonts w:ascii="Arial" w:hAnsi="Arial" w:cs="Arial"/>
          <w:sz w:val="19"/>
          <w:szCs w:val="19"/>
        </w:rPr>
        <w:t>c</w:t>
      </w:r>
      <w:r w:rsidR="00123E0A" w:rsidRPr="003121DC">
        <w:rPr>
          <w:rFonts w:ascii="Arial" w:hAnsi="Arial" w:cs="Arial"/>
          <w:sz w:val="19"/>
          <w:szCs w:val="19"/>
        </w:rPr>
        <w:t>ontracts with the customers.</w:t>
      </w:r>
    </w:p>
    <w:p w:rsidR="001C4B21" w:rsidRPr="003121DC" w:rsidRDefault="001C4B21" w:rsidP="001C4B21">
      <w:pPr>
        <w:tabs>
          <w:tab w:val="left" w:pos="1496"/>
        </w:tabs>
        <w:spacing w:line="280" w:lineRule="exact"/>
        <w:ind w:right="-331"/>
        <w:jc w:val="both"/>
        <w:rPr>
          <w:rFonts w:ascii="Arial" w:hAnsi="Arial" w:cs="Arial"/>
          <w:b/>
          <w:sz w:val="19"/>
          <w:szCs w:val="19"/>
        </w:rPr>
      </w:pPr>
      <w:r w:rsidRPr="003121DC">
        <w:rPr>
          <w:rFonts w:ascii="Arial" w:hAnsi="Arial" w:cs="Arial"/>
          <w:b/>
          <w:sz w:val="19"/>
          <w:szCs w:val="19"/>
        </w:rPr>
        <w:t xml:space="preserve">Project </w:t>
      </w:r>
      <w:r w:rsidR="00024865" w:rsidRPr="003121DC">
        <w:rPr>
          <w:rFonts w:ascii="Arial" w:hAnsi="Arial" w:cs="Arial"/>
          <w:b/>
          <w:sz w:val="19"/>
          <w:szCs w:val="19"/>
        </w:rPr>
        <w:t>Management</w:t>
      </w:r>
    </w:p>
    <w:p w:rsidR="00E63BAC" w:rsidRPr="003121DC" w:rsidRDefault="00E63BAC" w:rsidP="00944BAD">
      <w:pPr>
        <w:numPr>
          <w:ilvl w:val="0"/>
          <w:numId w:val="2"/>
        </w:numPr>
        <w:tabs>
          <w:tab w:val="left" w:pos="576"/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Monitoring the execution of projects (since product had a lead time of around six months and it was a make to order scenario) in terms of duration, cost with quality adherence.</w:t>
      </w:r>
    </w:p>
    <w:p w:rsidR="001C4B21" w:rsidRPr="003121DC" w:rsidRDefault="001C4B21" w:rsidP="00944BAD">
      <w:pPr>
        <w:numPr>
          <w:ilvl w:val="0"/>
          <w:numId w:val="2"/>
        </w:numPr>
        <w:tabs>
          <w:tab w:val="left" w:pos="576"/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Supervising a team of GET’s, Diploma Holders and Vendors for Site Execution </w:t>
      </w:r>
    </w:p>
    <w:p w:rsidR="00E63BAC" w:rsidRPr="003121DC" w:rsidRDefault="00E63BAC" w:rsidP="00944BAD">
      <w:pPr>
        <w:numPr>
          <w:ilvl w:val="0"/>
          <w:numId w:val="12"/>
        </w:numPr>
        <w:tabs>
          <w:tab w:val="left" w:pos="576"/>
          <w:tab w:val="left" w:pos="1496"/>
        </w:tabs>
        <w:spacing w:line="300" w:lineRule="exact"/>
        <w:ind w:left="576" w:right="-331" w:hanging="576"/>
        <w:jc w:val="both"/>
        <w:rPr>
          <w:rFonts w:ascii="Arial" w:hAnsi="Arial" w:cs="Arial"/>
          <w:i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Responsible for credit control and timely remittances from the market.</w:t>
      </w:r>
    </w:p>
    <w:p w:rsidR="00E63BAC" w:rsidRPr="003121DC" w:rsidRDefault="00E63BAC" w:rsidP="00944BAD">
      <w:pPr>
        <w:numPr>
          <w:ilvl w:val="0"/>
          <w:numId w:val="2"/>
        </w:numPr>
        <w:tabs>
          <w:tab w:val="left" w:pos="576"/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Maintaining proper documentation of records for various audit purposes. </w:t>
      </w:r>
    </w:p>
    <w:p w:rsidR="00E63BAC" w:rsidRPr="003121DC" w:rsidRDefault="00E63BAC" w:rsidP="00944BAD">
      <w:pPr>
        <w:numPr>
          <w:ilvl w:val="0"/>
          <w:numId w:val="18"/>
        </w:numPr>
        <w:tabs>
          <w:tab w:val="left" w:pos="576"/>
        </w:tabs>
        <w:spacing w:after="60" w:line="300" w:lineRule="exact"/>
        <w:ind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Providing various project/product related reports to higher management i.e., profitability of product/project and cost reports</w:t>
      </w:r>
    </w:p>
    <w:p w:rsidR="00E63BAC" w:rsidRPr="003121DC" w:rsidRDefault="00E63BAC" w:rsidP="00944BAD">
      <w:pPr>
        <w:numPr>
          <w:ilvl w:val="0"/>
          <w:numId w:val="18"/>
        </w:numPr>
        <w:tabs>
          <w:tab w:val="left" w:pos="576"/>
        </w:tabs>
        <w:spacing w:after="60" w:line="300" w:lineRule="exact"/>
        <w:ind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color w:val="000000"/>
        </w:rPr>
        <w:t>Supporting special projects as assigned by supervisor/management</w:t>
      </w:r>
    </w:p>
    <w:p w:rsidR="00123E0A" w:rsidRPr="003121DC" w:rsidRDefault="00123E0A" w:rsidP="00944BAD">
      <w:pPr>
        <w:numPr>
          <w:ilvl w:val="0"/>
          <w:numId w:val="18"/>
        </w:numPr>
        <w:tabs>
          <w:tab w:val="left" w:pos="576"/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Managing commercial aspects of a project by co-ordinating with Inter</w:t>
      </w:r>
      <w:r w:rsidR="000F1808" w:rsidRPr="003121DC">
        <w:rPr>
          <w:rFonts w:ascii="Arial" w:hAnsi="Arial" w:cs="Arial"/>
          <w:sz w:val="19"/>
          <w:szCs w:val="19"/>
        </w:rPr>
        <w:t>-</w:t>
      </w:r>
      <w:r w:rsidRPr="003121DC">
        <w:rPr>
          <w:rFonts w:ascii="Arial" w:hAnsi="Arial" w:cs="Arial"/>
          <w:sz w:val="19"/>
          <w:szCs w:val="19"/>
        </w:rPr>
        <w:t>departmental and external activities to achieve seamless operations.</w:t>
      </w:r>
    </w:p>
    <w:p w:rsidR="00123E0A" w:rsidRPr="003121DC" w:rsidRDefault="00123E0A" w:rsidP="00944BAD">
      <w:pPr>
        <w:numPr>
          <w:ilvl w:val="0"/>
          <w:numId w:val="18"/>
        </w:numPr>
        <w:tabs>
          <w:tab w:val="left" w:pos="576"/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  <w:i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Monitoring the project progress using project tracking software like MS Projects.</w:t>
      </w:r>
    </w:p>
    <w:p w:rsidR="00123E0A" w:rsidRPr="003121DC" w:rsidRDefault="00123E0A" w:rsidP="00944BAD">
      <w:pPr>
        <w:widowControl w:val="0"/>
        <w:numPr>
          <w:ilvl w:val="0"/>
          <w:numId w:val="2"/>
        </w:numPr>
        <w:tabs>
          <w:tab w:val="left" w:pos="576"/>
          <w:tab w:val="left" w:pos="1496"/>
        </w:tabs>
        <w:spacing w:line="300" w:lineRule="exact"/>
        <w:ind w:right="-331" w:hanging="576"/>
        <w:jc w:val="both"/>
        <w:rPr>
          <w:rFonts w:ascii="Arial" w:hAnsi="Arial" w:cs="Arial"/>
        </w:rPr>
      </w:pPr>
      <w:r w:rsidRPr="003121DC">
        <w:rPr>
          <w:rFonts w:ascii="Arial" w:hAnsi="Arial" w:cs="Arial"/>
          <w:sz w:val="19"/>
          <w:szCs w:val="19"/>
        </w:rPr>
        <w:t>Planning and simulation of daily/weekly activities by making and monitoring the activity plan using necessary software</w:t>
      </w:r>
      <w:r w:rsidR="00623686" w:rsidRPr="003121DC">
        <w:rPr>
          <w:rFonts w:ascii="Arial" w:hAnsi="Arial" w:cs="Arial"/>
          <w:sz w:val="19"/>
          <w:szCs w:val="19"/>
        </w:rPr>
        <w:t>.</w:t>
      </w:r>
    </w:p>
    <w:p w:rsidR="00BC0D05" w:rsidRPr="003121DC" w:rsidRDefault="00BC0D05" w:rsidP="00603114">
      <w:pPr>
        <w:spacing w:line="220" w:lineRule="exact"/>
        <w:ind w:hanging="288"/>
        <w:jc w:val="both"/>
        <w:rPr>
          <w:rFonts w:ascii="Arial" w:hAnsi="Arial" w:cs="Arial"/>
          <w:i/>
          <w:sz w:val="18"/>
          <w:szCs w:val="18"/>
        </w:rPr>
      </w:pPr>
      <w:r w:rsidRPr="003121DC">
        <w:rPr>
          <w:rFonts w:ascii="Arial" w:hAnsi="Arial" w:cs="Arial"/>
          <w:i/>
          <w:sz w:val="18"/>
          <w:szCs w:val="18"/>
        </w:rPr>
        <w:t>Significant Achievements:</w:t>
      </w:r>
    </w:p>
    <w:p w:rsidR="002A0FF7" w:rsidRPr="003121DC" w:rsidRDefault="002A0FF7" w:rsidP="00603114">
      <w:pPr>
        <w:spacing w:line="220" w:lineRule="exact"/>
        <w:ind w:hanging="288"/>
        <w:jc w:val="both"/>
        <w:rPr>
          <w:rFonts w:ascii="Arial" w:hAnsi="Arial" w:cs="Arial"/>
          <w:i/>
          <w:sz w:val="18"/>
          <w:szCs w:val="18"/>
        </w:rPr>
      </w:pPr>
    </w:p>
    <w:p w:rsidR="00BC0D05" w:rsidRPr="003121DC" w:rsidRDefault="00FE3BC3" w:rsidP="001E2276">
      <w:pPr>
        <w:numPr>
          <w:ilvl w:val="0"/>
          <w:numId w:val="21"/>
        </w:numPr>
        <w:spacing w:line="220" w:lineRule="exact"/>
        <w:ind w:hanging="288"/>
        <w:jc w:val="both"/>
        <w:rPr>
          <w:rFonts w:ascii="Arial" w:hAnsi="Arial" w:cs="Arial"/>
          <w:color w:val="0000FF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>P</w:t>
      </w:r>
      <w:r w:rsidR="00BC0D05" w:rsidRPr="003121DC">
        <w:rPr>
          <w:rFonts w:ascii="Arial" w:hAnsi="Arial" w:cs="Arial"/>
          <w:sz w:val="19"/>
          <w:szCs w:val="19"/>
        </w:rPr>
        <w:t>lanned</w:t>
      </w:r>
      <w:r w:rsidR="001F0EE1" w:rsidRPr="003121DC">
        <w:rPr>
          <w:rFonts w:ascii="Arial" w:hAnsi="Arial" w:cs="Arial"/>
          <w:sz w:val="19"/>
          <w:szCs w:val="19"/>
        </w:rPr>
        <w:t>,</w:t>
      </w:r>
      <w:r w:rsidR="00E06A31" w:rsidRPr="003121DC">
        <w:rPr>
          <w:rFonts w:ascii="Arial" w:hAnsi="Arial" w:cs="Arial"/>
          <w:sz w:val="19"/>
          <w:szCs w:val="19"/>
        </w:rPr>
        <w:t xml:space="preserve"> </w:t>
      </w:r>
      <w:r w:rsidR="001F0EE1" w:rsidRPr="003121DC">
        <w:rPr>
          <w:rFonts w:ascii="Arial" w:hAnsi="Arial" w:cs="Arial"/>
          <w:sz w:val="19"/>
          <w:szCs w:val="19"/>
        </w:rPr>
        <w:t xml:space="preserve">monitored </w:t>
      </w:r>
      <w:r w:rsidR="00BC0D05" w:rsidRPr="003121DC">
        <w:rPr>
          <w:rFonts w:ascii="Arial" w:hAnsi="Arial" w:cs="Arial"/>
          <w:sz w:val="19"/>
          <w:szCs w:val="19"/>
        </w:rPr>
        <w:t xml:space="preserve">and executed </w:t>
      </w:r>
      <w:r w:rsidR="001F0EE1" w:rsidRPr="003121DC">
        <w:rPr>
          <w:rFonts w:ascii="Arial" w:hAnsi="Arial" w:cs="Arial"/>
          <w:sz w:val="19"/>
          <w:szCs w:val="19"/>
        </w:rPr>
        <w:t xml:space="preserve">a </w:t>
      </w:r>
      <w:r w:rsidR="00BC0D05" w:rsidRPr="003121DC">
        <w:rPr>
          <w:rFonts w:ascii="Arial" w:hAnsi="Arial" w:cs="Arial"/>
          <w:sz w:val="19"/>
          <w:szCs w:val="19"/>
        </w:rPr>
        <w:t>project</w:t>
      </w:r>
      <w:r w:rsidR="00F24D40">
        <w:rPr>
          <w:rFonts w:ascii="Arial" w:hAnsi="Arial" w:cs="Arial"/>
          <w:sz w:val="19"/>
          <w:szCs w:val="19"/>
        </w:rPr>
        <w:t xml:space="preserve"> of Rs.32 Million</w:t>
      </w:r>
      <w:r w:rsidR="001F0EE1" w:rsidRPr="003121DC">
        <w:rPr>
          <w:rFonts w:ascii="Arial" w:hAnsi="Arial" w:cs="Arial"/>
          <w:sz w:val="19"/>
          <w:szCs w:val="19"/>
        </w:rPr>
        <w:t xml:space="preserve"> </w:t>
      </w:r>
      <w:r w:rsidR="00BC0D05" w:rsidRPr="003121DC">
        <w:rPr>
          <w:rFonts w:ascii="Arial" w:hAnsi="Arial" w:cs="Arial"/>
          <w:sz w:val="19"/>
          <w:szCs w:val="19"/>
        </w:rPr>
        <w:t xml:space="preserve">of Basement Ventilation of </w:t>
      </w:r>
      <w:r w:rsidR="001F0EE1" w:rsidRPr="003121DC">
        <w:rPr>
          <w:rFonts w:ascii="Arial" w:hAnsi="Arial" w:cs="Arial"/>
          <w:sz w:val="19"/>
          <w:szCs w:val="19"/>
        </w:rPr>
        <w:t xml:space="preserve">Weightlifting Auditorium </w:t>
      </w:r>
      <w:proofErr w:type="gramStart"/>
      <w:r w:rsidR="001F0EE1" w:rsidRPr="003121DC">
        <w:rPr>
          <w:rFonts w:ascii="Arial" w:hAnsi="Arial" w:cs="Arial"/>
          <w:sz w:val="19"/>
          <w:szCs w:val="19"/>
        </w:rPr>
        <w:t xml:space="preserve">at  </w:t>
      </w:r>
      <w:r w:rsidR="00BC0D05" w:rsidRPr="003121DC">
        <w:rPr>
          <w:rFonts w:ascii="Arial" w:hAnsi="Arial" w:cs="Arial"/>
          <w:sz w:val="19"/>
          <w:szCs w:val="19"/>
        </w:rPr>
        <w:t>JN</w:t>
      </w:r>
      <w:proofErr w:type="gramEnd"/>
      <w:r w:rsidR="00BC0D05" w:rsidRPr="003121DC">
        <w:rPr>
          <w:rFonts w:ascii="Arial" w:hAnsi="Arial" w:cs="Arial"/>
          <w:sz w:val="19"/>
          <w:szCs w:val="19"/>
        </w:rPr>
        <w:t xml:space="preserve"> stadium for Commonwealth </w:t>
      </w:r>
      <w:r w:rsidRPr="003121DC">
        <w:rPr>
          <w:rFonts w:ascii="Arial" w:hAnsi="Arial" w:cs="Arial"/>
          <w:sz w:val="19"/>
          <w:szCs w:val="19"/>
        </w:rPr>
        <w:t xml:space="preserve">Games </w:t>
      </w:r>
      <w:r w:rsidR="00BC0D05" w:rsidRPr="003121DC">
        <w:rPr>
          <w:rFonts w:ascii="Arial" w:hAnsi="Arial" w:cs="Arial"/>
          <w:sz w:val="19"/>
          <w:szCs w:val="19"/>
        </w:rPr>
        <w:t>2010</w:t>
      </w:r>
      <w:r w:rsidR="000F1808" w:rsidRPr="003121DC">
        <w:rPr>
          <w:rFonts w:ascii="Arial" w:hAnsi="Arial" w:cs="Arial"/>
          <w:sz w:val="19"/>
          <w:szCs w:val="19"/>
        </w:rPr>
        <w:t>.</w:t>
      </w:r>
      <w:r w:rsidR="001F0EE1" w:rsidRPr="003121DC">
        <w:rPr>
          <w:rFonts w:ascii="Arial" w:hAnsi="Arial" w:cs="Arial"/>
          <w:sz w:val="19"/>
          <w:szCs w:val="19"/>
        </w:rPr>
        <w:t xml:space="preserve"> </w:t>
      </w:r>
    </w:p>
    <w:p w:rsidR="00FE3BC3" w:rsidRPr="003121DC" w:rsidRDefault="0098408E" w:rsidP="001E2276">
      <w:pPr>
        <w:numPr>
          <w:ilvl w:val="0"/>
          <w:numId w:val="21"/>
        </w:num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Achieved the </w:t>
      </w:r>
      <w:proofErr w:type="spellStart"/>
      <w:r w:rsidRPr="003121DC">
        <w:rPr>
          <w:rFonts w:ascii="Arial" w:hAnsi="Arial" w:cs="Arial"/>
          <w:sz w:val="19"/>
          <w:szCs w:val="19"/>
        </w:rPr>
        <w:t>iWIP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/WIP ratio less than 0.9 by booking, planning, monitoring, executing and closing </w:t>
      </w:r>
      <w:proofErr w:type="gramStart"/>
      <w:r w:rsidRPr="003121DC">
        <w:rPr>
          <w:rFonts w:ascii="Arial" w:hAnsi="Arial" w:cs="Arial"/>
          <w:sz w:val="19"/>
          <w:szCs w:val="19"/>
        </w:rPr>
        <w:t xml:space="preserve">the </w:t>
      </w:r>
      <w:r w:rsidR="00FE3BC3" w:rsidRPr="003121DC">
        <w:rPr>
          <w:rFonts w:ascii="Arial" w:hAnsi="Arial" w:cs="Arial"/>
          <w:sz w:val="19"/>
          <w:szCs w:val="19"/>
        </w:rPr>
        <w:t xml:space="preserve"> </w:t>
      </w:r>
      <w:r w:rsidR="000F1808" w:rsidRPr="003121DC">
        <w:rPr>
          <w:rFonts w:ascii="Arial" w:hAnsi="Arial" w:cs="Arial"/>
          <w:sz w:val="19"/>
          <w:szCs w:val="19"/>
        </w:rPr>
        <w:t>jo</w:t>
      </w:r>
      <w:r w:rsidRPr="003121DC">
        <w:rPr>
          <w:rFonts w:ascii="Arial" w:hAnsi="Arial" w:cs="Arial"/>
          <w:sz w:val="19"/>
          <w:szCs w:val="19"/>
        </w:rPr>
        <w:t>b</w:t>
      </w:r>
      <w:proofErr w:type="gramEnd"/>
      <w:r w:rsidRPr="003121DC">
        <w:rPr>
          <w:rFonts w:ascii="Arial" w:hAnsi="Arial" w:cs="Arial"/>
          <w:sz w:val="19"/>
          <w:szCs w:val="19"/>
        </w:rPr>
        <w:t xml:space="preserve"> of central plant </w:t>
      </w:r>
      <w:r w:rsidR="00FE3BC3" w:rsidRPr="003121DC">
        <w:rPr>
          <w:rFonts w:ascii="Arial" w:hAnsi="Arial" w:cs="Arial"/>
          <w:sz w:val="19"/>
          <w:szCs w:val="19"/>
        </w:rPr>
        <w:t>of</w:t>
      </w:r>
      <w:r w:rsidRPr="003121DC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3121DC">
        <w:rPr>
          <w:rFonts w:ascii="Arial" w:hAnsi="Arial" w:cs="Arial"/>
          <w:sz w:val="19"/>
          <w:szCs w:val="19"/>
        </w:rPr>
        <w:t>Maruti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Suzuki Head Office at </w:t>
      </w:r>
      <w:proofErr w:type="spellStart"/>
      <w:r w:rsidRPr="003121DC">
        <w:rPr>
          <w:rFonts w:ascii="Arial" w:hAnsi="Arial" w:cs="Arial"/>
          <w:sz w:val="19"/>
          <w:szCs w:val="19"/>
        </w:rPr>
        <w:t>Vasant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</w:t>
      </w:r>
      <w:proofErr w:type="spellStart"/>
      <w:r w:rsidRPr="003121DC">
        <w:rPr>
          <w:rFonts w:ascii="Arial" w:hAnsi="Arial" w:cs="Arial"/>
          <w:sz w:val="19"/>
          <w:szCs w:val="19"/>
        </w:rPr>
        <w:t>Kunj</w:t>
      </w:r>
      <w:proofErr w:type="spellEnd"/>
      <w:r w:rsidRPr="003121DC">
        <w:rPr>
          <w:rFonts w:ascii="Arial" w:hAnsi="Arial" w:cs="Arial"/>
          <w:sz w:val="19"/>
          <w:szCs w:val="19"/>
        </w:rPr>
        <w:t>,</w:t>
      </w:r>
      <w:r w:rsidR="000F1808" w:rsidRPr="003121DC">
        <w:rPr>
          <w:rFonts w:ascii="Arial" w:hAnsi="Arial" w:cs="Arial"/>
          <w:sz w:val="19"/>
          <w:szCs w:val="19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3121DC">
            <w:rPr>
              <w:rFonts w:ascii="Arial" w:hAnsi="Arial" w:cs="Arial"/>
              <w:sz w:val="19"/>
              <w:szCs w:val="19"/>
            </w:rPr>
            <w:t>New Delhi</w:t>
          </w:r>
        </w:smartTag>
      </w:smartTag>
      <w:r w:rsidRPr="003121DC">
        <w:rPr>
          <w:rFonts w:ascii="Arial" w:hAnsi="Arial" w:cs="Arial"/>
          <w:sz w:val="19"/>
          <w:szCs w:val="19"/>
        </w:rPr>
        <w:t>.</w:t>
      </w:r>
    </w:p>
    <w:p w:rsidR="00BC0D05" w:rsidRPr="003121DC" w:rsidRDefault="00FE3BC3" w:rsidP="001E2276">
      <w:pPr>
        <w:numPr>
          <w:ilvl w:val="0"/>
          <w:numId w:val="21"/>
        </w:numPr>
        <w:spacing w:line="280" w:lineRule="exact"/>
        <w:jc w:val="both"/>
        <w:rPr>
          <w:rFonts w:ascii="Arial" w:hAnsi="Arial" w:cs="Arial"/>
          <w:color w:val="000000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Received appreciation from </w:t>
      </w:r>
      <w:proofErr w:type="spellStart"/>
      <w:r w:rsidRPr="003121DC">
        <w:rPr>
          <w:rFonts w:ascii="Arial" w:hAnsi="Arial" w:cs="Arial"/>
          <w:sz w:val="19"/>
          <w:szCs w:val="19"/>
        </w:rPr>
        <w:t>Maruti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Suzuki for completing their job of central plant of 2x33 </w:t>
      </w:r>
      <w:proofErr w:type="spellStart"/>
      <w:r w:rsidRPr="003121DC">
        <w:rPr>
          <w:rFonts w:ascii="Arial" w:hAnsi="Arial" w:cs="Arial"/>
          <w:sz w:val="19"/>
          <w:szCs w:val="19"/>
        </w:rPr>
        <w:t>Tr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AC Scroll </w:t>
      </w:r>
      <w:proofErr w:type="spellStart"/>
      <w:r w:rsidRPr="003121DC">
        <w:rPr>
          <w:rFonts w:ascii="Arial" w:hAnsi="Arial" w:cs="Arial"/>
          <w:sz w:val="19"/>
          <w:szCs w:val="19"/>
        </w:rPr>
        <w:t>Chillers</w:t>
      </w:r>
      <w:proofErr w:type="spellEnd"/>
      <w:r w:rsidRPr="003121DC">
        <w:rPr>
          <w:rFonts w:ascii="Arial" w:hAnsi="Arial" w:cs="Arial"/>
          <w:sz w:val="19"/>
          <w:szCs w:val="19"/>
        </w:rPr>
        <w:t xml:space="preserve"> installed in R &amp; D building in 54 days.</w:t>
      </w:r>
    </w:p>
    <w:p w:rsidR="00E06A31" w:rsidRPr="003121DC" w:rsidRDefault="00E06A31" w:rsidP="00603114">
      <w:pPr>
        <w:spacing w:line="220" w:lineRule="exact"/>
        <w:ind w:hanging="360"/>
        <w:jc w:val="both"/>
        <w:rPr>
          <w:rFonts w:ascii="Arial" w:hAnsi="Arial" w:cs="Arial"/>
          <w:i/>
          <w:sz w:val="18"/>
          <w:szCs w:val="18"/>
        </w:rPr>
      </w:pPr>
      <w:r w:rsidRPr="003121DC">
        <w:rPr>
          <w:rFonts w:ascii="Arial" w:hAnsi="Arial" w:cs="Arial"/>
          <w:i/>
          <w:sz w:val="18"/>
          <w:szCs w:val="18"/>
        </w:rPr>
        <w:t>Key Skills:</w:t>
      </w:r>
    </w:p>
    <w:p w:rsidR="00E06A31" w:rsidRPr="003121DC" w:rsidRDefault="00E06A31" w:rsidP="00603114">
      <w:pPr>
        <w:spacing w:line="220" w:lineRule="exact"/>
        <w:ind w:hanging="360"/>
        <w:jc w:val="both"/>
        <w:rPr>
          <w:rFonts w:ascii="Arial" w:hAnsi="Arial" w:cs="Arial"/>
          <w:i/>
          <w:sz w:val="18"/>
          <w:szCs w:val="18"/>
        </w:rPr>
      </w:pPr>
    </w:p>
    <w:p w:rsidR="00E06A31" w:rsidRPr="003121DC" w:rsidRDefault="00E06A31" w:rsidP="001E2276">
      <w:pPr>
        <w:numPr>
          <w:ilvl w:val="0"/>
          <w:numId w:val="21"/>
        </w:numPr>
        <w:spacing w:line="220" w:lineRule="exact"/>
        <w:jc w:val="both"/>
        <w:rPr>
          <w:rFonts w:ascii="Arial" w:hAnsi="Arial" w:cs="Arial"/>
          <w:color w:val="0000FF"/>
          <w:sz w:val="19"/>
          <w:szCs w:val="19"/>
        </w:rPr>
      </w:pPr>
      <w:r w:rsidRPr="003121DC">
        <w:rPr>
          <w:rFonts w:ascii="Arial" w:hAnsi="Arial" w:cs="Arial"/>
          <w:sz w:val="19"/>
          <w:szCs w:val="19"/>
        </w:rPr>
        <w:t xml:space="preserve">Maintaining healthy relationships </w:t>
      </w:r>
      <w:r w:rsidR="00F53B8A" w:rsidRPr="003121DC">
        <w:rPr>
          <w:rFonts w:ascii="Arial" w:hAnsi="Arial" w:cs="Arial"/>
          <w:sz w:val="19"/>
          <w:szCs w:val="19"/>
        </w:rPr>
        <w:t>and working closely with the Consultants and the Government./</w:t>
      </w:r>
      <w:r w:rsidRPr="003121DC">
        <w:rPr>
          <w:rFonts w:ascii="Arial" w:hAnsi="Arial" w:cs="Arial"/>
          <w:sz w:val="19"/>
          <w:szCs w:val="19"/>
        </w:rPr>
        <w:t xml:space="preserve"> Private customers</w:t>
      </w:r>
      <w:r w:rsidR="00F53B8A" w:rsidRPr="003121DC">
        <w:rPr>
          <w:rFonts w:ascii="Arial" w:hAnsi="Arial" w:cs="Arial"/>
          <w:sz w:val="19"/>
          <w:szCs w:val="19"/>
        </w:rPr>
        <w:t xml:space="preserve"> for incorporating of the specifications </w:t>
      </w:r>
    </w:p>
    <w:p w:rsidR="00BC0D05" w:rsidRPr="003121DC" w:rsidRDefault="00054DC1" w:rsidP="001E2276">
      <w:pPr>
        <w:numPr>
          <w:ilvl w:val="0"/>
          <w:numId w:val="21"/>
        </w:numPr>
        <w:spacing w:line="280" w:lineRule="exact"/>
        <w:ind w:left="288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</w:t>
      </w:r>
      <w:r w:rsidR="0098408E" w:rsidRPr="003121DC">
        <w:rPr>
          <w:rFonts w:ascii="Arial" w:hAnsi="Arial" w:cs="Arial"/>
          <w:sz w:val="19"/>
          <w:szCs w:val="19"/>
        </w:rPr>
        <w:t xml:space="preserve">Managing the team mates and the vendors </w:t>
      </w:r>
      <w:r w:rsidR="00FE3BC3" w:rsidRPr="003121DC">
        <w:rPr>
          <w:rFonts w:ascii="Arial" w:hAnsi="Arial" w:cs="Arial"/>
          <w:sz w:val="19"/>
          <w:szCs w:val="19"/>
        </w:rPr>
        <w:t xml:space="preserve">efficiently </w:t>
      </w:r>
      <w:r w:rsidR="0098408E" w:rsidRPr="003121DC">
        <w:rPr>
          <w:rFonts w:ascii="Arial" w:hAnsi="Arial" w:cs="Arial"/>
          <w:sz w:val="19"/>
          <w:szCs w:val="19"/>
        </w:rPr>
        <w:t xml:space="preserve">in order to </w:t>
      </w:r>
      <w:r w:rsidR="00FE3BC3" w:rsidRPr="003121DC">
        <w:rPr>
          <w:rFonts w:ascii="Arial" w:hAnsi="Arial" w:cs="Arial"/>
          <w:sz w:val="19"/>
          <w:szCs w:val="19"/>
        </w:rPr>
        <w:t xml:space="preserve">close the open jobs to </w:t>
      </w:r>
      <w:r w:rsidR="0098408E" w:rsidRPr="003121DC">
        <w:rPr>
          <w:rFonts w:ascii="Arial" w:hAnsi="Arial" w:cs="Arial"/>
          <w:sz w:val="19"/>
          <w:szCs w:val="19"/>
        </w:rPr>
        <w:t xml:space="preserve">achieve </w:t>
      </w:r>
      <w:r w:rsidR="00D37498" w:rsidRPr="003121DC">
        <w:rPr>
          <w:rFonts w:ascii="Arial" w:hAnsi="Arial" w:cs="Arial"/>
          <w:sz w:val="19"/>
          <w:szCs w:val="19"/>
        </w:rPr>
        <w:t>the quarterly</w:t>
      </w:r>
      <w:r w:rsidR="0098408E" w:rsidRPr="003121DC">
        <w:rPr>
          <w:rFonts w:ascii="Arial" w:hAnsi="Arial" w:cs="Arial"/>
          <w:sz w:val="19"/>
          <w:szCs w:val="19"/>
        </w:rPr>
        <w:t xml:space="preserve"> targets.</w:t>
      </w:r>
    </w:p>
    <w:sectPr w:rsidR="00BC0D05" w:rsidRPr="003121DC" w:rsidSect="006F5E28">
      <w:headerReference w:type="default" r:id="rId9"/>
      <w:footerReference w:type="default" r:id="rId10"/>
      <w:pgSz w:w="11909" w:h="16834" w:code="9"/>
      <w:pgMar w:top="1350" w:right="1199" w:bottom="1440" w:left="132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CC" w:rsidRDefault="002A4FCC">
      <w:r>
        <w:separator/>
      </w:r>
    </w:p>
  </w:endnote>
  <w:endnote w:type="continuationSeparator" w:id="0">
    <w:p w:rsidR="002A4FCC" w:rsidRDefault="002A4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6EA" w:rsidRPr="00F573D5" w:rsidRDefault="005956EA" w:rsidP="00D53225">
    <w:pPr>
      <w:pStyle w:val="Footer"/>
      <w:jc w:val="right"/>
      <w:rPr>
        <w:rFonts w:ascii="Arial" w:hAnsi="Arial" w:cs="Arial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35DB5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35DB5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CC" w:rsidRDefault="002A4FCC">
      <w:r>
        <w:separator/>
      </w:r>
    </w:p>
  </w:footnote>
  <w:footnote w:type="continuationSeparator" w:id="0">
    <w:p w:rsidR="002A4FCC" w:rsidRDefault="002A4F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32"/>
        <w:szCs w:val="32"/>
      </w:rPr>
      <w:alias w:val="Title"/>
      <w:id w:val="733819112"/>
      <w:placeholder>
        <w:docPart w:val="A871D4F36F8A46EFAD517DD13AB782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312A3" w:rsidRPr="004A01A2" w:rsidRDefault="007312A3" w:rsidP="007312A3">
        <w:pPr>
          <w:pStyle w:val="Header"/>
          <w:pBdr>
            <w:bottom w:val="thickThinSmallGap" w:sz="24" w:space="1" w:color="622423" w:themeColor="accent2" w:themeShade="7F"/>
          </w:pBdr>
          <w:rPr>
            <w:rFonts w:ascii="Arial" w:eastAsiaTheme="majorEastAsia" w:hAnsi="Arial" w:cs="Arial"/>
            <w:sz w:val="32"/>
            <w:szCs w:val="32"/>
          </w:rPr>
        </w:pPr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R</w:t>
        </w:r>
        <w:r w:rsidR="004A6F5A" w:rsidRPr="004A01A2">
          <w:rPr>
            <w:rFonts w:ascii="Arial" w:eastAsiaTheme="majorEastAsia" w:hAnsi="Arial" w:cs="Arial"/>
            <w:sz w:val="32"/>
            <w:szCs w:val="32"/>
            <w:lang w:val="en-US"/>
          </w:rPr>
          <w:t>OHIT</w:t>
        </w:r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 xml:space="preserve"> S</w:t>
        </w:r>
        <w:r w:rsidR="004A6F5A" w:rsidRPr="004A01A2">
          <w:rPr>
            <w:rFonts w:ascii="Arial" w:eastAsiaTheme="majorEastAsia" w:hAnsi="Arial" w:cs="Arial"/>
            <w:sz w:val="32"/>
            <w:szCs w:val="32"/>
            <w:lang w:val="en-US"/>
          </w:rPr>
          <w:t>HARMA</w:t>
        </w:r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,</w:t>
        </w:r>
        <w:r w:rsidR="004A6F5A" w:rsidRPr="004A01A2">
          <w:rPr>
            <w:rFonts w:ascii="Arial" w:eastAsiaTheme="majorEastAsia" w:hAnsi="Arial" w:cs="Arial"/>
            <w:sz w:val="32"/>
            <w:szCs w:val="32"/>
            <w:lang w:val="en-US"/>
          </w:rPr>
          <w:t xml:space="preserve"> </w:t>
        </w:r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B.E</w:t>
        </w:r>
        <w:proofErr w:type="gramStart"/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.(</w:t>
        </w:r>
        <w:proofErr w:type="gramEnd"/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Mech.),</w:t>
        </w:r>
        <w:r w:rsidR="004A01A2">
          <w:rPr>
            <w:rFonts w:ascii="Arial" w:eastAsiaTheme="majorEastAsia" w:hAnsi="Arial" w:cs="Arial"/>
            <w:sz w:val="32"/>
            <w:szCs w:val="32"/>
            <w:lang w:val="en-US"/>
          </w:rPr>
          <w:t xml:space="preserve"> </w:t>
        </w:r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PGBDM(Mktg.),</w:t>
        </w:r>
        <w:r w:rsidR="004A01A2">
          <w:rPr>
            <w:rFonts w:ascii="Arial" w:eastAsiaTheme="majorEastAsia" w:hAnsi="Arial" w:cs="Arial"/>
            <w:sz w:val="32"/>
            <w:szCs w:val="32"/>
            <w:lang w:val="en-US"/>
          </w:rPr>
          <w:t xml:space="preserve"> </w:t>
        </w:r>
        <w:r w:rsidRPr="004A01A2">
          <w:rPr>
            <w:rFonts w:ascii="Arial" w:eastAsiaTheme="majorEastAsia" w:hAnsi="Arial" w:cs="Arial"/>
            <w:sz w:val="32"/>
            <w:szCs w:val="32"/>
            <w:lang w:val="en-US"/>
          </w:rPr>
          <w:t>PGD(Arbitration)</w:t>
        </w:r>
      </w:p>
    </w:sdtContent>
  </w:sdt>
  <w:p w:rsidR="007312A3" w:rsidRPr="004A01A2" w:rsidRDefault="007312A3" w:rsidP="007312A3">
    <w:pPr>
      <w:pStyle w:val="Header"/>
      <w:rPr>
        <w:rFonts w:ascii="Arial" w:hAnsi="Arial" w:cs="Arial"/>
      </w:rPr>
    </w:pPr>
    <w:r w:rsidRPr="004A01A2">
      <w:rPr>
        <w:rFonts w:ascii="Arial" w:hAnsi="Arial" w:cs="Arial"/>
      </w:rPr>
      <w:t>Cell:</w:t>
    </w:r>
    <w:r w:rsidR="004A01A2">
      <w:rPr>
        <w:rFonts w:ascii="Arial" w:hAnsi="Arial" w:cs="Arial"/>
      </w:rPr>
      <w:t xml:space="preserve"> +91-0</w:t>
    </w:r>
    <w:r w:rsidRPr="004A01A2">
      <w:rPr>
        <w:rFonts w:ascii="Arial" w:hAnsi="Arial" w:cs="Arial"/>
      </w:rPr>
      <w:t>9871832833</w:t>
    </w:r>
    <w:r w:rsidR="004A01A2">
      <w:rPr>
        <w:rFonts w:ascii="Arial" w:hAnsi="Arial" w:cs="Arial"/>
      </w:rPr>
      <w:t xml:space="preserve"> </w:t>
    </w:r>
    <w:r w:rsidRPr="004A01A2">
      <w:rPr>
        <w:rFonts w:ascii="Arial" w:hAnsi="Arial" w:cs="Arial"/>
      </w:rPr>
      <w:t>/</w:t>
    </w:r>
    <w:r w:rsidR="004A01A2">
      <w:rPr>
        <w:rFonts w:ascii="Arial" w:hAnsi="Arial" w:cs="Arial"/>
      </w:rPr>
      <w:t xml:space="preserve"> +91-0</w:t>
    </w:r>
    <w:r w:rsidR="004A01A2" w:rsidRPr="004A01A2">
      <w:rPr>
        <w:rFonts w:ascii="Arial" w:hAnsi="Arial" w:cs="Arial"/>
      </w:rPr>
      <w:t>999911845</w:t>
    </w:r>
    <w:r w:rsidR="004A01A2">
      <w:rPr>
        <w:rFonts w:ascii="Arial" w:hAnsi="Arial" w:cs="Arial"/>
      </w:rPr>
      <w:t xml:space="preserve">, </w:t>
    </w:r>
    <w:r w:rsidRPr="004A01A2">
      <w:rPr>
        <w:rFonts w:ascii="Arial" w:hAnsi="Arial" w:cs="Arial"/>
      </w:rPr>
      <w:t xml:space="preserve">Rohitsharma7@gmail.com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01B76B97"/>
    <w:multiLevelType w:val="hybridMultilevel"/>
    <w:tmpl w:val="BD3C552E"/>
    <w:lvl w:ilvl="0" w:tplc="25FC878C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6F0CBF"/>
    <w:multiLevelType w:val="hybridMultilevel"/>
    <w:tmpl w:val="800EFB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3AA42DE"/>
    <w:multiLevelType w:val="hybridMultilevel"/>
    <w:tmpl w:val="FD2876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5596692"/>
    <w:multiLevelType w:val="hybridMultilevel"/>
    <w:tmpl w:val="2226929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6FC1B27"/>
    <w:multiLevelType w:val="hybridMultilevel"/>
    <w:tmpl w:val="1DA0DE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610F68"/>
    <w:multiLevelType w:val="hybridMultilevel"/>
    <w:tmpl w:val="5DC261E0"/>
    <w:lvl w:ilvl="0" w:tplc="799236FA"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8">
    <w:nsid w:val="0A0A6311"/>
    <w:multiLevelType w:val="hybridMultilevel"/>
    <w:tmpl w:val="813ECBBC"/>
    <w:lvl w:ilvl="0" w:tplc="0409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>
    <w:nsid w:val="0F5F6A09"/>
    <w:multiLevelType w:val="hybridMultilevel"/>
    <w:tmpl w:val="2D92C1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FA677A"/>
    <w:multiLevelType w:val="hybridMultilevel"/>
    <w:tmpl w:val="0262A7C2"/>
    <w:lvl w:ilvl="0" w:tplc="25FC878C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5FE72E7"/>
    <w:multiLevelType w:val="hybridMultilevel"/>
    <w:tmpl w:val="8CB47260"/>
    <w:lvl w:ilvl="0" w:tplc="028E436E"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BA1A40"/>
    <w:multiLevelType w:val="hybridMultilevel"/>
    <w:tmpl w:val="A13C1C5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146F16"/>
    <w:multiLevelType w:val="hybridMultilevel"/>
    <w:tmpl w:val="ED9293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C813B7E"/>
    <w:multiLevelType w:val="hybridMultilevel"/>
    <w:tmpl w:val="CA3A8D6A"/>
    <w:lvl w:ilvl="0" w:tplc="0409000B">
      <w:start w:val="1"/>
      <w:numFmt w:val="bullet"/>
      <w:lvlText w:val="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368"/>
        </w:tabs>
        <w:ind w:left="13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8"/>
        </w:tabs>
        <w:ind w:left="20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8"/>
        </w:tabs>
        <w:ind w:left="28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8"/>
        </w:tabs>
        <w:ind w:left="35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8"/>
        </w:tabs>
        <w:ind w:left="42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8"/>
        </w:tabs>
        <w:ind w:left="49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8"/>
        </w:tabs>
        <w:ind w:left="56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8"/>
        </w:tabs>
        <w:ind w:left="6408" w:hanging="360"/>
      </w:pPr>
      <w:rPr>
        <w:rFonts w:ascii="Wingdings" w:hAnsi="Wingdings" w:hint="default"/>
      </w:rPr>
    </w:lvl>
  </w:abstractNum>
  <w:abstractNum w:abstractNumId="15">
    <w:nsid w:val="210459CE"/>
    <w:multiLevelType w:val="hybridMultilevel"/>
    <w:tmpl w:val="0F9A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735E7D"/>
    <w:multiLevelType w:val="hybridMultilevel"/>
    <w:tmpl w:val="0E0AF3D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6596DBB"/>
    <w:multiLevelType w:val="hybridMultilevel"/>
    <w:tmpl w:val="A3FA2878"/>
    <w:lvl w:ilvl="0" w:tplc="0409000B">
      <w:start w:val="1"/>
      <w:numFmt w:val="bullet"/>
      <w:lvlText w:val=""/>
      <w:lvlJc w:val="left"/>
      <w:pPr>
        <w:tabs>
          <w:tab w:val="num" w:pos="1005"/>
        </w:tabs>
        <w:ind w:left="10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8">
    <w:nsid w:val="2B7901B6"/>
    <w:multiLevelType w:val="multilevel"/>
    <w:tmpl w:val="A4E226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CE9126D"/>
    <w:multiLevelType w:val="hybridMultilevel"/>
    <w:tmpl w:val="3BA825E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CFB515D"/>
    <w:multiLevelType w:val="hybridMultilevel"/>
    <w:tmpl w:val="475CF24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5F215F"/>
    <w:multiLevelType w:val="multilevel"/>
    <w:tmpl w:val="22D2391E"/>
    <w:lvl w:ilvl="0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12B7A8D"/>
    <w:multiLevelType w:val="hybridMultilevel"/>
    <w:tmpl w:val="AD60CA5E"/>
    <w:lvl w:ilvl="0" w:tplc="663EB4E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17F1428"/>
    <w:multiLevelType w:val="hybridMultilevel"/>
    <w:tmpl w:val="02061D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2006296"/>
    <w:multiLevelType w:val="hybridMultilevel"/>
    <w:tmpl w:val="BD8AF5C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511B9C"/>
    <w:multiLevelType w:val="hybridMultilevel"/>
    <w:tmpl w:val="B5AACF8C"/>
    <w:lvl w:ilvl="0" w:tplc="040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36F478CD"/>
    <w:multiLevelType w:val="hybridMultilevel"/>
    <w:tmpl w:val="1F28A44C"/>
    <w:lvl w:ilvl="0" w:tplc="ADC861E2"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82B092E"/>
    <w:multiLevelType w:val="hybridMultilevel"/>
    <w:tmpl w:val="B25049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AB70A7"/>
    <w:multiLevelType w:val="multilevel"/>
    <w:tmpl w:val="079C30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3F6F3F51"/>
    <w:multiLevelType w:val="hybridMultilevel"/>
    <w:tmpl w:val="7AB62E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A82C01"/>
    <w:multiLevelType w:val="hybridMultilevel"/>
    <w:tmpl w:val="C15EDD8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8FF24A4"/>
    <w:multiLevelType w:val="hybridMultilevel"/>
    <w:tmpl w:val="AD900FB6"/>
    <w:lvl w:ilvl="0" w:tplc="A5AEA690"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95E5685"/>
    <w:multiLevelType w:val="hybridMultilevel"/>
    <w:tmpl w:val="C526C5E2"/>
    <w:lvl w:ilvl="0" w:tplc="028E436E">
      <w:numFmt w:val="bullet"/>
      <w:lvlText w:val="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A597C83"/>
    <w:multiLevelType w:val="multilevel"/>
    <w:tmpl w:val="7BBEB2C8"/>
    <w:lvl w:ilvl="0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EB64DA"/>
    <w:multiLevelType w:val="hybridMultilevel"/>
    <w:tmpl w:val="90A69424"/>
    <w:lvl w:ilvl="0" w:tplc="028E436E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8"/>
        </w:tabs>
        <w:ind w:left="17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8"/>
        </w:tabs>
        <w:ind w:left="24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8"/>
        </w:tabs>
        <w:ind w:left="31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8"/>
        </w:tabs>
        <w:ind w:left="38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8"/>
        </w:tabs>
        <w:ind w:left="46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8"/>
        </w:tabs>
        <w:ind w:left="53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8"/>
        </w:tabs>
        <w:ind w:left="60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8"/>
        </w:tabs>
        <w:ind w:left="6768" w:hanging="360"/>
      </w:pPr>
      <w:rPr>
        <w:rFonts w:ascii="Wingdings" w:hAnsi="Wingdings" w:hint="default"/>
      </w:rPr>
    </w:lvl>
  </w:abstractNum>
  <w:abstractNum w:abstractNumId="35">
    <w:nsid w:val="4DC375AE"/>
    <w:multiLevelType w:val="singleLevel"/>
    <w:tmpl w:val="FBC0925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6">
    <w:nsid w:val="4E3A4BBE"/>
    <w:multiLevelType w:val="multilevel"/>
    <w:tmpl w:val="079C306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16D05FA"/>
    <w:multiLevelType w:val="hybridMultilevel"/>
    <w:tmpl w:val="8E302F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1E4EC3"/>
    <w:multiLevelType w:val="hybridMultilevel"/>
    <w:tmpl w:val="A64E76BA"/>
    <w:lvl w:ilvl="0" w:tplc="FFFFFFFF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13621BE"/>
    <w:multiLevelType w:val="hybridMultilevel"/>
    <w:tmpl w:val="806AC5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23A276F"/>
    <w:multiLevelType w:val="multilevel"/>
    <w:tmpl w:val="22D2391E"/>
    <w:lvl w:ilvl="0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A1C0015"/>
    <w:multiLevelType w:val="hybridMultilevel"/>
    <w:tmpl w:val="18AAA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DC0DB4"/>
    <w:multiLevelType w:val="hybridMultilevel"/>
    <w:tmpl w:val="22D2391E"/>
    <w:lvl w:ilvl="0" w:tplc="25FC878C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3D7520D"/>
    <w:multiLevelType w:val="hybridMultilevel"/>
    <w:tmpl w:val="ED5ECB4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5215589"/>
    <w:multiLevelType w:val="hybridMultilevel"/>
    <w:tmpl w:val="4CFE283E"/>
    <w:lvl w:ilvl="0" w:tplc="0409000B">
      <w:start w:val="1"/>
      <w:numFmt w:val="bullet"/>
      <w:lvlText w:val="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5">
    <w:nsid w:val="77C04903"/>
    <w:multiLevelType w:val="multilevel"/>
    <w:tmpl w:val="592A39FC"/>
    <w:lvl w:ilvl="0">
      <w:numFmt w:val="bullet"/>
      <w:lvlText w:val=""/>
      <w:lvlJc w:val="left"/>
      <w:pPr>
        <w:tabs>
          <w:tab w:val="num" w:pos="576"/>
        </w:tabs>
        <w:ind w:left="576" w:hanging="288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7C2D13A1"/>
    <w:multiLevelType w:val="hybridMultilevel"/>
    <w:tmpl w:val="7BBEB2C8"/>
    <w:lvl w:ilvl="0" w:tplc="04090005">
      <w:start w:val="1"/>
      <w:numFmt w:val="bullet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42"/>
  </w:num>
  <w:num w:numId="3">
    <w:abstractNumId w:val="31"/>
  </w:num>
  <w:num w:numId="4">
    <w:abstractNumId w:val="11"/>
  </w:num>
  <w:num w:numId="5">
    <w:abstractNumId w:val="34"/>
  </w:num>
  <w:num w:numId="6">
    <w:abstractNumId w:val="38"/>
  </w:num>
  <w:num w:numId="7">
    <w:abstractNumId w:val="35"/>
  </w:num>
  <w:num w:numId="8">
    <w:abstractNumId w:val="7"/>
  </w:num>
  <w:num w:numId="9">
    <w:abstractNumId w:val="17"/>
  </w:num>
  <w:num w:numId="10">
    <w:abstractNumId w:val="36"/>
  </w:num>
  <w:num w:numId="11">
    <w:abstractNumId w:val="44"/>
  </w:num>
  <w:num w:numId="12">
    <w:abstractNumId w:val="14"/>
  </w:num>
  <w:num w:numId="13">
    <w:abstractNumId w:val="40"/>
  </w:num>
  <w:num w:numId="14">
    <w:abstractNumId w:val="46"/>
  </w:num>
  <w:num w:numId="15">
    <w:abstractNumId w:val="21"/>
  </w:num>
  <w:num w:numId="16">
    <w:abstractNumId w:val="2"/>
  </w:num>
  <w:num w:numId="17">
    <w:abstractNumId w:val="33"/>
  </w:num>
  <w:num w:numId="18">
    <w:abstractNumId w:val="10"/>
  </w:num>
  <w:num w:numId="19">
    <w:abstractNumId w:val="28"/>
  </w:num>
  <w:num w:numId="20">
    <w:abstractNumId w:val="45"/>
  </w:num>
  <w:num w:numId="21">
    <w:abstractNumId w:val="22"/>
  </w:num>
  <w:num w:numId="22">
    <w:abstractNumId w:val="12"/>
  </w:num>
  <w:num w:numId="23">
    <w:abstractNumId w:val="43"/>
  </w:num>
  <w:num w:numId="24">
    <w:abstractNumId w:val="20"/>
  </w:num>
  <w:num w:numId="25">
    <w:abstractNumId w:val="25"/>
  </w:num>
  <w:num w:numId="26">
    <w:abstractNumId w:val="0"/>
  </w:num>
  <w:num w:numId="27">
    <w:abstractNumId w:val="1"/>
  </w:num>
  <w:num w:numId="28">
    <w:abstractNumId w:val="23"/>
  </w:num>
  <w:num w:numId="29">
    <w:abstractNumId w:val="3"/>
  </w:num>
  <w:num w:numId="30">
    <w:abstractNumId w:val="9"/>
  </w:num>
  <w:num w:numId="31">
    <w:abstractNumId w:val="29"/>
  </w:num>
  <w:num w:numId="32">
    <w:abstractNumId w:val="16"/>
  </w:num>
  <w:num w:numId="33">
    <w:abstractNumId w:val="5"/>
  </w:num>
  <w:num w:numId="34">
    <w:abstractNumId w:val="19"/>
  </w:num>
  <w:num w:numId="35">
    <w:abstractNumId w:val="41"/>
  </w:num>
  <w:num w:numId="36">
    <w:abstractNumId w:val="13"/>
  </w:num>
  <w:num w:numId="37">
    <w:abstractNumId w:val="4"/>
  </w:num>
  <w:num w:numId="38">
    <w:abstractNumId w:val="27"/>
  </w:num>
  <w:num w:numId="39">
    <w:abstractNumId w:val="39"/>
  </w:num>
  <w:num w:numId="40">
    <w:abstractNumId w:val="26"/>
  </w:num>
  <w:num w:numId="41">
    <w:abstractNumId w:val="8"/>
  </w:num>
  <w:num w:numId="42">
    <w:abstractNumId w:val="6"/>
  </w:num>
  <w:num w:numId="43">
    <w:abstractNumId w:val="37"/>
  </w:num>
  <w:num w:numId="44">
    <w:abstractNumId w:val="24"/>
  </w:num>
  <w:num w:numId="45">
    <w:abstractNumId w:val="15"/>
  </w:num>
  <w:num w:numId="46">
    <w:abstractNumId w:val="30"/>
  </w:num>
  <w:num w:numId="4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8"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3AE"/>
    <w:rsid w:val="00017BBB"/>
    <w:rsid w:val="000201A3"/>
    <w:rsid w:val="00020F38"/>
    <w:rsid w:val="00022425"/>
    <w:rsid w:val="00022652"/>
    <w:rsid w:val="00024865"/>
    <w:rsid w:val="0003412E"/>
    <w:rsid w:val="00044652"/>
    <w:rsid w:val="00054DC1"/>
    <w:rsid w:val="00056824"/>
    <w:rsid w:val="000625E6"/>
    <w:rsid w:val="00064549"/>
    <w:rsid w:val="00075798"/>
    <w:rsid w:val="00080790"/>
    <w:rsid w:val="0009629D"/>
    <w:rsid w:val="000B245A"/>
    <w:rsid w:val="000B2A17"/>
    <w:rsid w:val="000C2283"/>
    <w:rsid w:val="000C3D96"/>
    <w:rsid w:val="000D39D8"/>
    <w:rsid w:val="000E659E"/>
    <w:rsid w:val="000F1808"/>
    <w:rsid w:val="000F7AFA"/>
    <w:rsid w:val="00110443"/>
    <w:rsid w:val="0011741B"/>
    <w:rsid w:val="00120F9F"/>
    <w:rsid w:val="00123E0A"/>
    <w:rsid w:val="00124EB7"/>
    <w:rsid w:val="0015438A"/>
    <w:rsid w:val="0015580B"/>
    <w:rsid w:val="00164B64"/>
    <w:rsid w:val="0018412C"/>
    <w:rsid w:val="0019193D"/>
    <w:rsid w:val="00195835"/>
    <w:rsid w:val="001A0F48"/>
    <w:rsid w:val="001A1812"/>
    <w:rsid w:val="001A5FEC"/>
    <w:rsid w:val="001B4F92"/>
    <w:rsid w:val="001C1257"/>
    <w:rsid w:val="001C4B21"/>
    <w:rsid w:val="001C5F9A"/>
    <w:rsid w:val="001C69B1"/>
    <w:rsid w:val="001D3208"/>
    <w:rsid w:val="001D3830"/>
    <w:rsid w:val="001E1278"/>
    <w:rsid w:val="001E2276"/>
    <w:rsid w:val="001E5520"/>
    <w:rsid w:val="001F0EE1"/>
    <w:rsid w:val="001F463C"/>
    <w:rsid w:val="0020416C"/>
    <w:rsid w:val="002111CC"/>
    <w:rsid w:val="002119C0"/>
    <w:rsid w:val="002239C1"/>
    <w:rsid w:val="00227782"/>
    <w:rsid w:val="00231C30"/>
    <w:rsid w:val="002353B3"/>
    <w:rsid w:val="00245D33"/>
    <w:rsid w:val="00247340"/>
    <w:rsid w:val="00254B97"/>
    <w:rsid w:val="00256F70"/>
    <w:rsid w:val="002616EA"/>
    <w:rsid w:val="0026338E"/>
    <w:rsid w:val="00270FA6"/>
    <w:rsid w:val="002744B3"/>
    <w:rsid w:val="00283FDC"/>
    <w:rsid w:val="002901D3"/>
    <w:rsid w:val="00295675"/>
    <w:rsid w:val="002A0FF7"/>
    <w:rsid w:val="002A33C0"/>
    <w:rsid w:val="002A399B"/>
    <w:rsid w:val="002A4FCC"/>
    <w:rsid w:val="002A54A1"/>
    <w:rsid w:val="002B77F1"/>
    <w:rsid w:val="002C26ED"/>
    <w:rsid w:val="002E2C70"/>
    <w:rsid w:val="002E3DC1"/>
    <w:rsid w:val="002E50A1"/>
    <w:rsid w:val="002E7A6A"/>
    <w:rsid w:val="002F1374"/>
    <w:rsid w:val="002F6692"/>
    <w:rsid w:val="003028DD"/>
    <w:rsid w:val="00305098"/>
    <w:rsid w:val="003121DC"/>
    <w:rsid w:val="00313EBF"/>
    <w:rsid w:val="00336C55"/>
    <w:rsid w:val="00343E73"/>
    <w:rsid w:val="00343FDA"/>
    <w:rsid w:val="00350623"/>
    <w:rsid w:val="00356187"/>
    <w:rsid w:val="00362348"/>
    <w:rsid w:val="0036249C"/>
    <w:rsid w:val="00370482"/>
    <w:rsid w:val="0037303C"/>
    <w:rsid w:val="003754FE"/>
    <w:rsid w:val="00382C30"/>
    <w:rsid w:val="00384799"/>
    <w:rsid w:val="00393CCF"/>
    <w:rsid w:val="00396B38"/>
    <w:rsid w:val="003C281E"/>
    <w:rsid w:val="003C67B0"/>
    <w:rsid w:val="003E24EA"/>
    <w:rsid w:val="003E41FE"/>
    <w:rsid w:val="00412280"/>
    <w:rsid w:val="00412F88"/>
    <w:rsid w:val="004251F1"/>
    <w:rsid w:val="00435DB5"/>
    <w:rsid w:val="004435B9"/>
    <w:rsid w:val="00457758"/>
    <w:rsid w:val="00463209"/>
    <w:rsid w:val="0046593F"/>
    <w:rsid w:val="004667D7"/>
    <w:rsid w:val="00472AC4"/>
    <w:rsid w:val="00481A3D"/>
    <w:rsid w:val="0049401C"/>
    <w:rsid w:val="00494CF5"/>
    <w:rsid w:val="00495C64"/>
    <w:rsid w:val="004962B5"/>
    <w:rsid w:val="00496975"/>
    <w:rsid w:val="004A01A2"/>
    <w:rsid w:val="004A6F5A"/>
    <w:rsid w:val="004A6FB8"/>
    <w:rsid w:val="004B3773"/>
    <w:rsid w:val="004C6207"/>
    <w:rsid w:val="004D4492"/>
    <w:rsid w:val="004D5A02"/>
    <w:rsid w:val="004E5A17"/>
    <w:rsid w:val="004E5C24"/>
    <w:rsid w:val="004F122F"/>
    <w:rsid w:val="004F6BA7"/>
    <w:rsid w:val="004F7735"/>
    <w:rsid w:val="00505640"/>
    <w:rsid w:val="00511EA5"/>
    <w:rsid w:val="0051609B"/>
    <w:rsid w:val="00524BB1"/>
    <w:rsid w:val="0052529F"/>
    <w:rsid w:val="00533882"/>
    <w:rsid w:val="005352AD"/>
    <w:rsid w:val="00537248"/>
    <w:rsid w:val="00560F67"/>
    <w:rsid w:val="00562698"/>
    <w:rsid w:val="0057290E"/>
    <w:rsid w:val="005956EA"/>
    <w:rsid w:val="005A12A7"/>
    <w:rsid w:val="005A1CCC"/>
    <w:rsid w:val="005D20FA"/>
    <w:rsid w:val="005D256A"/>
    <w:rsid w:val="005E2146"/>
    <w:rsid w:val="005E3CF7"/>
    <w:rsid w:val="005E46CD"/>
    <w:rsid w:val="005F1282"/>
    <w:rsid w:val="005F3C00"/>
    <w:rsid w:val="00600B04"/>
    <w:rsid w:val="00603114"/>
    <w:rsid w:val="00603D6F"/>
    <w:rsid w:val="00606C97"/>
    <w:rsid w:val="00616A84"/>
    <w:rsid w:val="006175D0"/>
    <w:rsid w:val="00623686"/>
    <w:rsid w:val="00631751"/>
    <w:rsid w:val="006411F6"/>
    <w:rsid w:val="006435CD"/>
    <w:rsid w:val="00651ABA"/>
    <w:rsid w:val="0067228C"/>
    <w:rsid w:val="00673060"/>
    <w:rsid w:val="00685798"/>
    <w:rsid w:val="00694883"/>
    <w:rsid w:val="006A76D0"/>
    <w:rsid w:val="006A78AD"/>
    <w:rsid w:val="006A79F4"/>
    <w:rsid w:val="006C70A1"/>
    <w:rsid w:val="006D0627"/>
    <w:rsid w:val="006D541E"/>
    <w:rsid w:val="006E271E"/>
    <w:rsid w:val="006F5E28"/>
    <w:rsid w:val="00715291"/>
    <w:rsid w:val="00720C05"/>
    <w:rsid w:val="00723B7B"/>
    <w:rsid w:val="00725DBB"/>
    <w:rsid w:val="007312A3"/>
    <w:rsid w:val="0074101C"/>
    <w:rsid w:val="00743395"/>
    <w:rsid w:val="00757574"/>
    <w:rsid w:val="00761C7B"/>
    <w:rsid w:val="00782C5D"/>
    <w:rsid w:val="007902B8"/>
    <w:rsid w:val="00797DAE"/>
    <w:rsid w:val="007A405D"/>
    <w:rsid w:val="007A605D"/>
    <w:rsid w:val="007B4EE7"/>
    <w:rsid w:val="007C0087"/>
    <w:rsid w:val="007D1415"/>
    <w:rsid w:val="007E5F91"/>
    <w:rsid w:val="007F01F0"/>
    <w:rsid w:val="008023AE"/>
    <w:rsid w:val="00810857"/>
    <w:rsid w:val="00834C72"/>
    <w:rsid w:val="00840CD2"/>
    <w:rsid w:val="0084349F"/>
    <w:rsid w:val="00853E27"/>
    <w:rsid w:val="0085652A"/>
    <w:rsid w:val="00864E2A"/>
    <w:rsid w:val="008755E1"/>
    <w:rsid w:val="00875B12"/>
    <w:rsid w:val="00885161"/>
    <w:rsid w:val="00887553"/>
    <w:rsid w:val="00895019"/>
    <w:rsid w:val="00895623"/>
    <w:rsid w:val="00897DA1"/>
    <w:rsid w:val="008A0403"/>
    <w:rsid w:val="008B730C"/>
    <w:rsid w:val="008C2682"/>
    <w:rsid w:val="008C797E"/>
    <w:rsid w:val="008D05B0"/>
    <w:rsid w:val="008D58DD"/>
    <w:rsid w:val="008F16EA"/>
    <w:rsid w:val="00904C4F"/>
    <w:rsid w:val="009236C2"/>
    <w:rsid w:val="00944003"/>
    <w:rsid w:val="00944BAD"/>
    <w:rsid w:val="00951319"/>
    <w:rsid w:val="009570D1"/>
    <w:rsid w:val="00961BCB"/>
    <w:rsid w:val="00962855"/>
    <w:rsid w:val="009659F8"/>
    <w:rsid w:val="00970A9B"/>
    <w:rsid w:val="00975194"/>
    <w:rsid w:val="0098408E"/>
    <w:rsid w:val="009A16E3"/>
    <w:rsid w:val="009A1D23"/>
    <w:rsid w:val="009A37D5"/>
    <w:rsid w:val="009B2CD5"/>
    <w:rsid w:val="009B31B4"/>
    <w:rsid w:val="009C06DD"/>
    <w:rsid w:val="009C3655"/>
    <w:rsid w:val="009C6806"/>
    <w:rsid w:val="009D23BF"/>
    <w:rsid w:val="009D3903"/>
    <w:rsid w:val="009F2BDF"/>
    <w:rsid w:val="009F49B7"/>
    <w:rsid w:val="00A11E97"/>
    <w:rsid w:val="00A137EC"/>
    <w:rsid w:val="00A344BC"/>
    <w:rsid w:val="00A36330"/>
    <w:rsid w:val="00A42102"/>
    <w:rsid w:val="00A67A42"/>
    <w:rsid w:val="00A818F9"/>
    <w:rsid w:val="00AB06BE"/>
    <w:rsid w:val="00AC1A08"/>
    <w:rsid w:val="00AD4971"/>
    <w:rsid w:val="00AE616E"/>
    <w:rsid w:val="00B0038E"/>
    <w:rsid w:val="00B016F5"/>
    <w:rsid w:val="00B0737D"/>
    <w:rsid w:val="00B108B4"/>
    <w:rsid w:val="00B145D2"/>
    <w:rsid w:val="00B23DCB"/>
    <w:rsid w:val="00B248F3"/>
    <w:rsid w:val="00B36C82"/>
    <w:rsid w:val="00B40146"/>
    <w:rsid w:val="00B5390C"/>
    <w:rsid w:val="00B61CD3"/>
    <w:rsid w:val="00B70E4C"/>
    <w:rsid w:val="00B7196A"/>
    <w:rsid w:val="00B74072"/>
    <w:rsid w:val="00B74D71"/>
    <w:rsid w:val="00B83B4B"/>
    <w:rsid w:val="00BB11CD"/>
    <w:rsid w:val="00BB6108"/>
    <w:rsid w:val="00BC0D05"/>
    <w:rsid w:val="00BC6CF7"/>
    <w:rsid w:val="00BD21D0"/>
    <w:rsid w:val="00BD50C3"/>
    <w:rsid w:val="00BE325D"/>
    <w:rsid w:val="00BE63AE"/>
    <w:rsid w:val="00BF5AEB"/>
    <w:rsid w:val="00BF6441"/>
    <w:rsid w:val="00BF673D"/>
    <w:rsid w:val="00C050B1"/>
    <w:rsid w:val="00C05A45"/>
    <w:rsid w:val="00C07ECE"/>
    <w:rsid w:val="00C17882"/>
    <w:rsid w:val="00C444CF"/>
    <w:rsid w:val="00C54FEB"/>
    <w:rsid w:val="00C67E63"/>
    <w:rsid w:val="00C700B7"/>
    <w:rsid w:val="00C9031E"/>
    <w:rsid w:val="00CB0CC6"/>
    <w:rsid w:val="00CB0F8F"/>
    <w:rsid w:val="00CB1F0E"/>
    <w:rsid w:val="00CB2CB5"/>
    <w:rsid w:val="00CB60AD"/>
    <w:rsid w:val="00CC73BB"/>
    <w:rsid w:val="00CE6669"/>
    <w:rsid w:val="00CF2506"/>
    <w:rsid w:val="00D03FC3"/>
    <w:rsid w:val="00D13ECF"/>
    <w:rsid w:val="00D20480"/>
    <w:rsid w:val="00D21E38"/>
    <w:rsid w:val="00D304A1"/>
    <w:rsid w:val="00D306E4"/>
    <w:rsid w:val="00D37498"/>
    <w:rsid w:val="00D53225"/>
    <w:rsid w:val="00D56C1F"/>
    <w:rsid w:val="00D621CB"/>
    <w:rsid w:val="00D6268E"/>
    <w:rsid w:val="00D729A7"/>
    <w:rsid w:val="00D729C2"/>
    <w:rsid w:val="00D73D42"/>
    <w:rsid w:val="00D76750"/>
    <w:rsid w:val="00D84F29"/>
    <w:rsid w:val="00D8761C"/>
    <w:rsid w:val="00D90056"/>
    <w:rsid w:val="00D94401"/>
    <w:rsid w:val="00DA41BA"/>
    <w:rsid w:val="00DB3970"/>
    <w:rsid w:val="00DD3603"/>
    <w:rsid w:val="00DD4607"/>
    <w:rsid w:val="00DD7A01"/>
    <w:rsid w:val="00DF18D2"/>
    <w:rsid w:val="00DF5E9D"/>
    <w:rsid w:val="00E02126"/>
    <w:rsid w:val="00E06A31"/>
    <w:rsid w:val="00E15144"/>
    <w:rsid w:val="00E173E4"/>
    <w:rsid w:val="00E25422"/>
    <w:rsid w:val="00E42931"/>
    <w:rsid w:val="00E579A0"/>
    <w:rsid w:val="00E60126"/>
    <w:rsid w:val="00E62E19"/>
    <w:rsid w:val="00E63BAC"/>
    <w:rsid w:val="00E709FF"/>
    <w:rsid w:val="00E74FD4"/>
    <w:rsid w:val="00E9181B"/>
    <w:rsid w:val="00E91AB1"/>
    <w:rsid w:val="00E94554"/>
    <w:rsid w:val="00EA050D"/>
    <w:rsid w:val="00EA6F58"/>
    <w:rsid w:val="00EB7CF1"/>
    <w:rsid w:val="00ED05E8"/>
    <w:rsid w:val="00ED0A50"/>
    <w:rsid w:val="00ED1358"/>
    <w:rsid w:val="00ED193E"/>
    <w:rsid w:val="00ED1A23"/>
    <w:rsid w:val="00ED2BE5"/>
    <w:rsid w:val="00ED5024"/>
    <w:rsid w:val="00EE080A"/>
    <w:rsid w:val="00EE36F2"/>
    <w:rsid w:val="00EF1806"/>
    <w:rsid w:val="00EF1B76"/>
    <w:rsid w:val="00F0333D"/>
    <w:rsid w:val="00F045DF"/>
    <w:rsid w:val="00F05706"/>
    <w:rsid w:val="00F21045"/>
    <w:rsid w:val="00F21EE7"/>
    <w:rsid w:val="00F24D40"/>
    <w:rsid w:val="00F4011C"/>
    <w:rsid w:val="00F42DD8"/>
    <w:rsid w:val="00F50A7A"/>
    <w:rsid w:val="00F53B8A"/>
    <w:rsid w:val="00F54F7C"/>
    <w:rsid w:val="00F573D5"/>
    <w:rsid w:val="00F75FFE"/>
    <w:rsid w:val="00F804B6"/>
    <w:rsid w:val="00F817A8"/>
    <w:rsid w:val="00F9759D"/>
    <w:rsid w:val="00FA52EE"/>
    <w:rsid w:val="00FA782C"/>
    <w:rsid w:val="00FB109B"/>
    <w:rsid w:val="00FC0D64"/>
    <w:rsid w:val="00FD6775"/>
    <w:rsid w:val="00FD7E96"/>
    <w:rsid w:val="00FE3BC3"/>
    <w:rsid w:val="00FE4002"/>
    <w:rsid w:val="00FE543E"/>
    <w:rsid w:val="00FF7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77F1"/>
    <w:rPr>
      <w:rFonts w:ascii="Verdana" w:hAnsi="Verdana"/>
      <w:lang w:val="en-GB"/>
    </w:rPr>
  </w:style>
  <w:style w:type="paragraph" w:styleId="Heading2">
    <w:name w:val="heading 2"/>
    <w:basedOn w:val="Normal"/>
    <w:next w:val="Normal"/>
    <w:qFormat/>
    <w:rsid w:val="005A1CCC"/>
    <w:pPr>
      <w:keepNext/>
      <w:outlineLvl w:val="1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A1CC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5A1CC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A1CCC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5A1CCC"/>
    <w:pPr>
      <w:jc w:val="center"/>
    </w:pPr>
    <w:rPr>
      <w:sz w:val="28"/>
      <w:szCs w:val="24"/>
      <w:lang w:val="en-US"/>
    </w:rPr>
  </w:style>
  <w:style w:type="paragraph" w:styleId="BodyText">
    <w:name w:val="Body Text"/>
    <w:basedOn w:val="Normal"/>
    <w:rsid w:val="005A1CCC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semiHidden/>
    <w:rsid w:val="005A1CC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5A1CCC"/>
    <w:pPr>
      <w:jc w:val="both"/>
    </w:pPr>
    <w:rPr>
      <w:b/>
      <w:bCs/>
      <w:sz w:val="19"/>
      <w:szCs w:val="19"/>
    </w:rPr>
  </w:style>
  <w:style w:type="paragraph" w:styleId="BodyText3">
    <w:name w:val="Body Text 3"/>
    <w:basedOn w:val="Normal"/>
    <w:rsid w:val="005A1CCC"/>
    <w:pPr>
      <w:spacing w:after="120"/>
      <w:jc w:val="center"/>
    </w:pPr>
    <w:rPr>
      <w:b/>
      <w:sz w:val="19"/>
      <w:szCs w:val="19"/>
      <w:u w:val="single"/>
    </w:rPr>
  </w:style>
  <w:style w:type="character" w:styleId="PageNumber">
    <w:name w:val="page number"/>
    <w:basedOn w:val="DefaultParagraphFont"/>
    <w:rsid w:val="00D53225"/>
  </w:style>
  <w:style w:type="paragraph" w:styleId="NormalWeb">
    <w:name w:val="Normal (Web)"/>
    <w:basedOn w:val="Normal"/>
    <w:rsid w:val="00FE3BC3"/>
    <w:pPr>
      <w:suppressAutoHyphens/>
      <w:spacing w:before="280" w:after="280"/>
    </w:pPr>
    <w:rPr>
      <w:rFonts w:ascii="Times New Roman" w:hAnsi="Times New Roman"/>
      <w:sz w:val="24"/>
      <w:szCs w:val="24"/>
      <w:lang w:val="en-US" w:eastAsia="ar-SA"/>
    </w:rPr>
  </w:style>
  <w:style w:type="character" w:customStyle="1" w:styleId="apple-style-span">
    <w:name w:val="apple-style-span"/>
    <w:basedOn w:val="DefaultParagraphFont"/>
    <w:rsid w:val="00761C7B"/>
  </w:style>
  <w:style w:type="paragraph" w:customStyle="1" w:styleId="Achievement">
    <w:name w:val="Achievement"/>
    <w:basedOn w:val="BodyText"/>
    <w:rsid w:val="003E41FE"/>
    <w:pPr>
      <w:spacing w:after="60" w:line="240" w:lineRule="atLeast"/>
      <w:ind w:left="240" w:hanging="240"/>
      <w:jc w:val="both"/>
    </w:pPr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CE6669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7312A3"/>
    <w:rPr>
      <w:rFonts w:ascii="Verdana" w:hAnsi="Verdana"/>
      <w:lang w:val="en-GB"/>
    </w:rPr>
  </w:style>
  <w:style w:type="table" w:styleId="TableGrid">
    <w:name w:val="Table Grid"/>
    <w:basedOn w:val="TableNormal"/>
    <w:rsid w:val="00312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rsid w:val="00247340"/>
    <w:rPr>
      <w:sz w:val="16"/>
      <w:szCs w:val="16"/>
    </w:rPr>
  </w:style>
  <w:style w:type="paragraph" w:styleId="CommentText">
    <w:name w:val="annotation text"/>
    <w:basedOn w:val="Normal"/>
    <w:link w:val="CommentTextChar"/>
    <w:rsid w:val="00247340"/>
  </w:style>
  <w:style w:type="character" w:customStyle="1" w:styleId="CommentTextChar">
    <w:name w:val="Comment Text Char"/>
    <w:basedOn w:val="DefaultParagraphFont"/>
    <w:link w:val="CommentText"/>
    <w:rsid w:val="00247340"/>
    <w:rPr>
      <w:rFonts w:ascii="Verdana" w:hAnsi="Verdana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473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47340"/>
    <w:rPr>
      <w:rFonts w:ascii="Verdana" w:hAnsi="Verdana"/>
      <w:b/>
      <w:bCs/>
      <w:lang w:val="en-GB"/>
    </w:rPr>
  </w:style>
  <w:style w:type="paragraph" w:styleId="Revision">
    <w:name w:val="Revision"/>
    <w:hidden/>
    <w:uiPriority w:val="99"/>
    <w:semiHidden/>
    <w:rsid w:val="00CB0CC6"/>
    <w:rPr>
      <w:rFonts w:ascii="Verdana" w:hAnsi="Verdana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\My%20Documents\Downloads\Rohit_resume(new)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871D4F36F8A46EFAD517DD13AB782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E4D29-CD53-4047-A182-F9F13A5591C9}"/>
      </w:docPartPr>
      <w:docPartBody>
        <w:p w:rsidR="00992745" w:rsidRDefault="003E4445" w:rsidP="003E4445">
          <w:pPr>
            <w:pStyle w:val="A871D4F36F8A46EFAD517DD13AB782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445"/>
    <w:rsid w:val="00077C09"/>
    <w:rsid w:val="00231B50"/>
    <w:rsid w:val="00363F0F"/>
    <w:rsid w:val="003E069A"/>
    <w:rsid w:val="003E4445"/>
    <w:rsid w:val="003F561F"/>
    <w:rsid w:val="004115B0"/>
    <w:rsid w:val="00433A05"/>
    <w:rsid w:val="00774B7F"/>
    <w:rsid w:val="00944342"/>
    <w:rsid w:val="00992745"/>
    <w:rsid w:val="009D4602"/>
    <w:rsid w:val="00AC3B08"/>
    <w:rsid w:val="00E444CD"/>
    <w:rsid w:val="00EC3457"/>
    <w:rsid w:val="00F9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71D4F36F8A46EFAD517DD13AB7829E">
    <w:name w:val="A871D4F36F8A46EFAD517DD13AB7829E"/>
    <w:rsid w:val="003E444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71D4F36F8A46EFAD517DD13AB7829E">
    <w:name w:val="A871D4F36F8A46EFAD517DD13AB7829E"/>
    <w:rsid w:val="003E44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A622A-0EEF-4112-B9CB-36899489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Rohit_resume(new)</Template>
  <TotalTime>1179</TotalTime>
  <Pages>1</Pages>
  <Words>1205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ROHIT SHARMA, B.E.(Mech.), PGBDM(Mktg.), PGD(Arbitration)</vt:lpstr>
    </vt:vector>
  </TitlesOfParts>
  <Company/>
  <LinksUpToDate>false</LinksUpToDate>
  <CharactersWithSpaces>8064</CharactersWithSpaces>
  <SharedDoc>false</SharedDoc>
  <HLinks>
    <vt:vector size="6" baseType="variant">
      <vt:variant>
        <vt:i4>7471117</vt:i4>
      </vt:variant>
      <vt:variant>
        <vt:i4>0</vt:i4>
      </vt:variant>
      <vt:variant>
        <vt:i4>0</vt:i4>
      </vt:variant>
      <vt:variant>
        <vt:i4>5</vt:i4>
      </vt:variant>
      <vt:variant>
        <vt:lpwstr>mailto:Rohitsharma7@gmail.com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ROHIT SHARMA, B.E.(Mech.), PGBDM(Mktg.), PGD(Arbitration)</dc:title>
  <dc:creator/>
  <cp:lastModifiedBy>HOMEPC</cp:lastModifiedBy>
  <cp:revision>82</cp:revision>
  <cp:lastPrinted>2011-05-13T07:34:00Z</cp:lastPrinted>
  <dcterms:created xsi:type="dcterms:W3CDTF">2011-04-08T12:59:00Z</dcterms:created>
  <dcterms:modified xsi:type="dcterms:W3CDTF">2013-11-28T11:01:00Z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corded by">
    <vt:lpwstr>Shri Ram</vt:lpwstr>
  </property>
</Properties>
</file>